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drawing>
          <wp:inline xmlns:a="http://schemas.openxmlformats.org/drawingml/2006/main" xmlns:pic="http://schemas.openxmlformats.org/drawingml/2006/picture">
            <wp:extent cx="2057400" cy="1234440"/>
            <wp:docPr id="1" name="Picture 1" title="London Reporting Academy logo" descr="London Reporting Academy logo."/>
            <wp:cNvGraphicFramePr>
              <a:graphicFrameLocks noChangeAspect="1"/>
            </wp:cNvGraphicFramePr>
            <a:graphic>
              <a:graphicData uri="http://schemas.openxmlformats.org/drawingml/2006/picture">
                <pic:pic>
                  <pic:nvPicPr>
                    <pic:cNvPr id="0" name="lra_logo.png"/>
                    <pic:cNvPicPr/>
                  </pic:nvPicPr>
                  <pic:blipFill>
                    <a:blip r:embed="rId39"/>
                    <a:stretch>
                      <a:fillRect/>
                    </a:stretch>
                  </pic:blipFill>
                  <pic:spPr>
                    <a:xfrm>
                      <a:off x="0" y="0"/>
                      <a:ext cx="2057400" cy="1234440"/>
                    </a:xfrm>
                    <a:prstGeom prst="rect"/>
                  </pic:spPr>
                </pic:pic>
              </a:graphicData>
            </a:graphic>
          </wp:inline>
        </w:drawing>
      </w:r>
    </w:p>
    <w:p>
      <w:pPr>
        <w:spacing w:after="80"/>
        <w:jc w:val="left"/>
      </w:pPr>
      <w:r>
        <w:rPr>
          <w:rFonts w:ascii="Arial" w:hAnsi="Arial"/>
          <w:b/>
          <w:color w:val="173F73"/>
          <w:sz w:val="15"/>
        </w:rPr>
        <w:t>LRA CENTRE DE CONNAISSANCES · TNFD DOSSIER DE PRODUCTION</w:t>
      </w:r>
    </w:p>
    <w:p>
      <w:pPr>
        <w:pStyle w:val="Title"/>
      </w:pPr>
      <w:r>
        <w:t>TNFD Le questionnaire de données sur la nature et la matrice des preuves du fournisseur</w:t>
      </w:r>
    </w:p>
    <w:p>
      <w:pPr>
        <w:pStyle w:val="Subtitle"/>
      </w:pPr>
      <w:r>
        <w:t>Outil éditable pour les acheteurs pour des demandes de données de nature proportionnées aux fournisseurs et aux PME</w:t>
      </w:r>
    </w:p>
    <w:tbl>
      <w:tblPr>
        <w:tblW w:type="auto" w:w="0"/>
        <w:jc w:val="left"/>
        <w:tblLook w:firstColumn="1" w:firstRow="1" w:lastColumn="0" w:lastRow="0" w:noHBand="0" w:noVBand="1" w:val="04A0"/>
      </w:tblPr>
      <w:tblGrid>
        <w:gridCol w:w="15628"/>
      </w:tblGrid>
      <w:tr>
        <w:tc>
          <w:tcPr>
            <w:tcW w:type="dxa" w:w="15628"/>
            <w:shd w:fill="E7F5F3"/>
            <w:tcBorders>
              <w:top w:val="single" w:sz="6" w:color="157A6E"/>
              <w:left w:val="single" w:sz="12" w:color="157A6E"/>
              <w:bottom w:val="single" w:sz="6" w:color="157A6E"/>
              <w:right w:val="single" w:sz="6" w:color="157A6E"/>
            </w:tcBorders>
          </w:tcPr>
          <w:p>
            <w:pPr>
              <w:spacing w:after="40"/>
            </w:pPr>
            <w:r>
              <w:rPr>
                <w:rFonts w:ascii="Arial" w:hAnsi="Arial"/>
                <w:b/>
                <w:color w:val="157A6E"/>
                <w:sz w:val="18"/>
              </w:rPr>
              <w:t>Contrôle du paquet: TNFD-SUP-TOOL-001- L' ensemble source a été examiné 3 Août 2026- préparé en anglais britannique. LRA approbation technique et éditoriale.</w:t>
              <w:br/>
            </w:r>
            <w:r>
              <w:rPr>
                <w:rFonts w:ascii="Arial" w:hAnsi="Arial"/>
                <w:color w:val="253446"/>
                <w:sz w:val="17"/>
              </w:rPr>
              <w:t/>
            </w:r>
          </w:p>
        </w:tc>
      </w:tr>
    </w:tbl>
    <w:p>
      <w:pPr>
        <w:spacing w:after="0"/>
      </w:pPr>
    </w:p>
    <w:p>
      <w:r>
        <w:br w:type="page"/>
      </w:r>
    </w:p>
    <w:p>
      <w:pPr>
        <w:pStyle w:val="Heading2"/>
        <w:keepNext/>
      </w:pPr>
      <w:r>
        <w:t>1Comment utiliser cet outil ?</w:t>
      </w:r>
    </w:p>
    <w:p>
      <w:pPr/>
      <w:r>
        <w:t>C'est une LRA modèle de mise en œuvre, pas officiel TNFD, GRI ou ESRS Les modules améliorés ne sont ajoutés que lorsque le secteur, les produits, l'emplacement, la critique commerciale ou les lacunes en matière de preuve les justifient. Le texte du titulaire de place est remplacé, la période de déclaration est définie et l'examen juridique, des marchés publics, de la concurrence, de la vie privée, de la sécurité et des droits humains est appliqué selon qu'il convient.</w:t>
      </w:r>
    </w:p>
    <w:tbl>
      <w:tblPr>
        <w:tblW w:type="auto" w:w="0"/>
        <w:jc w:val="left"/>
        <w:tblLook w:firstColumn="1" w:firstRow="1" w:lastColumn="0" w:lastRow="0" w:noHBand="0" w:noVBand="1" w:val="04A0"/>
      </w:tblPr>
      <w:tblGrid>
        <w:gridCol w:w="15628"/>
      </w:tblGrid>
      <w:tr>
        <w:tc>
          <w:tcPr>
            <w:tcW w:type="dxa" w:w="15628"/>
            <w:shd w:fill="FFF4D8"/>
            <w:tcBorders>
              <w:top w:val="single" w:sz="6" w:color="9A6B00"/>
              <w:left w:val="single" w:sz="12" w:color="9A6B00"/>
              <w:bottom w:val="single" w:sz="6" w:color="9A6B00"/>
              <w:right w:val="single" w:sz="6" w:color="9A6B00"/>
            </w:tcBorders>
          </w:tcPr>
          <w:p>
            <w:pPr>
              <w:spacing w:after="40"/>
            </w:pPr>
            <w:r>
              <w:rPr>
                <w:rFonts w:ascii="Arial" w:hAnsi="Arial"/>
                <w:b/>
                <w:color w:val="9A6B00"/>
                <w:sz w:val="18"/>
              </w:rPr>
              <w:t>Règle de proportionnalité Ne nécessite pas d'un SME pour calculer une empreinte de biodiversité ou collecter des données au niveau du terrain, à moins que l'acheteur ne puisse expliquer la décision, le champ d'application, la méthode, le support et l'utilisation. Acceptez les "non-connus", "estimés" et "confidentiels" comme états contrôlés, et non comme espaces vides silencieux.</w:t>
              <w:br/>
            </w:r>
            <w:r>
              <w:rPr>
                <w:rFonts w:ascii="Arial" w:hAnsi="Arial"/>
                <w:color w:val="253446"/>
                <w:sz w:val="17"/>
              </w:rPr>
              <w:t/>
            </w:r>
          </w:p>
        </w:tc>
      </w:tr>
    </w:tbl>
    <w:p>
      <w:pPr>
        <w:spacing w:after="0"/>
      </w:pPr>
    </w:p>
    <w:p>
      <w:pPr>
        <w:pStyle w:val="Heading2"/>
        <w:keepNext/>
      </w:pPr>
      <w:r>
        <w:t>2- Décision de la sélection et du module des acheteurs</w:t>
      </w:r>
    </w:p>
    <w:tbl>
      <w:tblPr>
        <w:tblStyle w:val="TableGrid"/>
        <w:tblW w:type="auto" w:w="0"/>
        <w:jc w:val="left"/>
        <w:tblLayout w:type="fixed"/>
        <w:tblLook w:firstColumn="1" w:firstRow="1" w:lastColumn="0" w:lastRow="0" w:noHBand="0" w:noVBand="1" w:val="04A0"/>
      </w:tblPr>
      <w:tblGrid>
        <w:gridCol w:w="1953"/>
        <w:gridCol w:w="1953"/>
        <w:gridCol w:w="1953"/>
        <w:gridCol w:w="1953"/>
        <w:gridCol w:w="1953"/>
        <w:gridCol w:w="1953"/>
        <w:gridCol w:w="1953"/>
        <w:gridCol w:w="1953"/>
      </w:tblGrid>
      <w:tr>
        <w:trPr>
          <w:tblHeader w:val="true"/>
          <w:cantSplit/>
        </w:trPr>
        <w:tc>
          <w:tcPr>
            <w:tcW w:type="dxa" w:w="900000"/>
            <w:vAlign w:val="center"/>
            <w:shd w:fill="173F73"/>
            <w:tcBorders>
              <w:top w:val="single" w:sz="3" w:color="AAB7C4"/>
              <w:left w:val="single" w:sz="3" w:color="AAB7C4"/>
              <w:bottom w:val="single" w:sz="3" w:color="AAB7C4"/>
              <w:right w:val="single" w:sz="3" w:color="AAB7C4"/>
            </w:tcBorders>
          </w:tcPr>
          <w:p>
            <w:pPr>
              <w:spacing w:before="0" w:after="0" w:line="240" w:lineRule="auto"/>
            </w:pPr>
            <w:r>
              <w:rPr>
                <w:rFonts w:ascii="Arial" w:hAnsi="Arial"/>
                <w:b/>
                <w:color w:val="FFFFFF"/>
                <w:sz w:val="12"/>
              </w:rPr>
              <w:t>fournisseur / catégorie</w:t>
            </w:r>
          </w:p>
        </w:tc>
        <w:tc>
          <w:tcPr>
            <w:tcW w:type="dxa" w:w="972000"/>
            <w:vAlign w:val="center"/>
            <w:shd w:fill="173F73"/>
            <w:tcBorders>
              <w:top w:val="single" w:sz="3" w:color="AAB7C4"/>
              <w:left w:val="single" w:sz="3" w:color="AAB7C4"/>
              <w:bottom w:val="single" w:sz="3" w:color="AAB7C4"/>
              <w:right w:val="single" w:sz="3" w:color="AAB7C4"/>
            </w:tcBorders>
          </w:tcPr>
          <w:p>
            <w:pPr>
              <w:spacing w:before="0" w:after="0" w:line="240" w:lineRule="auto"/>
            </w:pPr>
            <w:r>
              <w:rPr>
                <w:rFonts w:ascii="Arial" w:hAnsi="Arial"/>
                <w:b/>
                <w:color w:val="FFFFFF"/>
                <w:sz w:val="12"/>
              </w:rPr>
              <w:t>Produit ou marchandise</w:t>
            </w:r>
          </w:p>
        </w:tc>
        <w:tc>
          <w:tcPr>
            <w:tcW w:type="dxa" w:w="756000"/>
            <w:vAlign w:val="center"/>
            <w:shd w:fill="173F73"/>
            <w:tcBorders>
              <w:top w:val="single" w:sz="3" w:color="AAB7C4"/>
              <w:left w:val="single" w:sz="3" w:color="AAB7C4"/>
              <w:bottom w:val="single" w:sz="3" w:color="AAB7C4"/>
              <w:right w:val="single" w:sz="3" w:color="AAB7C4"/>
            </w:tcBorders>
          </w:tcPr>
          <w:p>
            <w:pPr>
              <w:spacing w:before="0" w:after="0" w:line="240" w:lineRule="auto"/>
            </w:pPr>
            <w:r>
              <w:rPr>
                <w:rFonts w:ascii="Arial" w:hAnsi="Arial"/>
                <w:b/>
                <w:color w:val="FFFFFF"/>
                <w:sz w:val="12"/>
              </w:rPr>
              <w:t>Activité</w:t>
            </w:r>
          </w:p>
        </w:tc>
        <w:tc>
          <w:tcPr>
            <w:tcW w:type="dxa" w:w="827999"/>
            <w:vAlign w:val="center"/>
            <w:shd w:fill="173F73"/>
            <w:tcBorders>
              <w:top w:val="single" w:sz="3" w:color="AAB7C4"/>
              <w:left w:val="single" w:sz="3" w:color="AAB7C4"/>
              <w:bottom w:val="single" w:sz="3" w:color="AAB7C4"/>
              <w:right w:val="single" w:sz="3" w:color="AAB7C4"/>
            </w:tcBorders>
          </w:tcPr>
          <w:p>
            <w:pPr>
              <w:spacing w:before="0" w:after="0" w:line="240" w:lineRule="auto"/>
            </w:pPr>
            <w:r>
              <w:rPr>
                <w:rFonts w:ascii="Arial" w:hAnsi="Arial"/>
                <w:b/>
                <w:color w:val="FFFFFF"/>
                <w:sz w:val="12"/>
              </w:rPr>
              <w:t>Pays / région</w:t>
            </w:r>
          </w:p>
        </w:tc>
        <w:tc>
          <w:tcPr>
            <w:tcW w:type="dxa" w:w="720000"/>
            <w:vAlign w:val="center"/>
            <w:shd w:fill="173F73"/>
            <w:tcBorders>
              <w:top w:val="single" w:sz="3" w:color="AAB7C4"/>
              <w:left w:val="single" w:sz="3" w:color="AAB7C4"/>
              <w:bottom w:val="single" w:sz="3" w:color="AAB7C4"/>
              <w:right w:val="single" w:sz="3" w:color="AAB7C4"/>
            </w:tcBorders>
          </w:tcPr>
          <w:p>
            <w:pPr>
              <w:spacing w:before="0" w:after="0" w:line="240" w:lineRule="auto"/>
            </w:pPr>
            <w:r>
              <w:rPr>
                <w:rFonts w:ascii="Arial" w:hAnsi="Arial"/>
                <w:b/>
                <w:color w:val="FFFFFF"/>
                <w:sz w:val="12"/>
              </w:rPr>
              <w:t>Dépense / volume</w:t>
            </w:r>
          </w:p>
        </w:tc>
        <w:tc>
          <w:tcPr>
            <w:tcW w:type="dxa" w:w="1188000"/>
            <w:vAlign w:val="center"/>
            <w:shd w:fill="173F73"/>
            <w:tcBorders>
              <w:top w:val="single" w:sz="3" w:color="AAB7C4"/>
              <w:left w:val="single" w:sz="3" w:color="AAB7C4"/>
              <w:bottom w:val="single" w:sz="3" w:color="AAB7C4"/>
              <w:right w:val="single" w:sz="3" w:color="AAB7C4"/>
            </w:tcBorders>
          </w:tcPr>
          <w:p>
            <w:pPr>
              <w:spacing w:before="0" w:after="0" w:line="240" w:lineRule="auto"/>
            </w:pPr>
            <w:r>
              <w:rPr>
                <w:rFonts w:ascii="Arial" w:hAnsi="Arial"/>
                <w:b/>
                <w:color w:val="FFFFFF"/>
                <w:sz w:val="12"/>
              </w:rPr>
              <w:t>La raison de la priorité naturelle</w:t>
            </w:r>
          </w:p>
        </w:tc>
        <w:tc>
          <w:tcPr>
            <w:tcW w:type="dxa" w:w="1080000"/>
            <w:vAlign w:val="center"/>
            <w:shd w:fill="173F73"/>
            <w:tcBorders>
              <w:top w:val="single" w:sz="3" w:color="AAB7C4"/>
              <w:left w:val="single" w:sz="3" w:color="AAB7C4"/>
              <w:bottom w:val="single" w:sz="3" w:color="AAB7C4"/>
              <w:right w:val="single" w:sz="3" w:color="AAB7C4"/>
            </w:tcBorders>
          </w:tcPr>
          <w:p>
            <w:pPr>
              <w:spacing w:before="0" w:after="0" w:line="240" w:lineRule="auto"/>
            </w:pPr>
            <w:r>
              <w:rPr>
                <w:rFonts w:ascii="Arial" w:hAnsi="Arial"/>
                <w:b/>
                <w:color w:val="FFFFFF"/>
                <w:sz w:val="12"/>
              </w:rPr>
              <w:t>Module requis</w:t>
            </w:r>
          </w:p>
        </w:tc>
        <w:tc>
          <w:tcPr>
            <w:tcW w:type="dxa" w:w="720000"/>
            <w:vAlign w:val="center"/>
            <w:shd w:fill="173F73"/>
            <w:tcBorders>
              <w:top w:val="single" w:sz="3" w:color="AAB7C4"/>
              <w:left w:val="single" w:sz="3" w:color="AAB7C4"/>
              <w:bottom w:val="single" w:sz="3" w:color="AAB7C4"/>
              <w:right w:val="single" w:sz="3" w:color="AAB7C4"/>
            </w:tcBorders>
          </w:tcPr>
          <w:p>
            <w:pPr>
              <w:spacing w:before="0" w:after="0" w:line="240" w:lineRule="auto"/>
            </w:pPr>
            <w:r>
              <w:rPr>
                <w:rFonts w:ascii="Arial" w:hAnsi="Arial"/>
                <w:b/>
                <w:color w:val="FFFFFF"/>
                <w:sz w:val="12"/>
              </w:rPr>
              <w:t>Propriétaire</w:t>
            </w:r>
          </w:p>
        </w:tc>
      </w:tr>
      <w:tr>
        <w:trPr>
          <w:cantSplit/>
        </w:trPr>
        <w:tc>
          <w:tcPr>
            <w:tcW w:type="dxa" w:w="900000"/>
            <w:vAlign w:val="center"/>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2"/>
              </w:rPr>
              <w:t>[Complet]</w:t>
            </w:r>
          </w:p>
        </w:tc>
        <w:tc>
          <w:tcPr>
            <w:tcW w:type="dxa" w:w="972000"/>
            <w:vAlign w:val="center"/>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2"/>
              </w:rPr>
              <w:t>[Complet]</w:t>
            </w:r>
          </w:p>
        </w:tc>
        <w:tc>
          <w:tcPr>
            <w:tcW w:type="dxa" w:w="756000"/>
            <w:vAlign w:val="center"/>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2"/>
              </w:rPr>
              <w:t>[Complet]</w:t>
            </w:r>
          </w:p>
        </w:tc>
        <w:tc>
          <w:tcPr>
            <w:tcW w:type="dxa" w:w="827999"/>
            <w:vAlign w:val="center"/>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2"/>
              </w:rPr>
              <w:t>[Complet]</w:t>
            </w:r>
          </w:p>
        </w:tc>
        <w:tc>
          <w:tcPr>
            <w:tcW w:type="dxa" w:w="720000"/>
            <w:vAlign w:val="center"/>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2"/>
              </w:rPr>
              <w:t>[Complet]</w:t>
            </w:r>
          </w:p>
        </w:tc>
        <w:tc>
          <w:tcPr>
            <w:tcW w:type="dxa" w:w="1188000"/>
            <w:vAlign w:val="center"/>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2"/>
              </w:rPr>
              <w:t>[Secteur / matières premières / emplacement / incident / critique / écart]</w:t>
            </w:r>
          </w:p>
        </w:tc>
        <w:tc>
          <w:tcPr>
            <w:tcW w:type="dxa" w:w="1080000"/>
            <w:vAlign w:val="center"/>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2"/>
              </w:rPr>
              <w:t>[Core/eau/terre/ matières premières/ pollution/ droits/ objectifs]</w:t>
            </w:r>
          </w:p>
        </w:tc>
        <w:tc>
          <w:tcPr>
            <w:tcW w:type="dxa" w:w="720000"/>
            <w:vAlign w:val="center"/>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2"/>
              </w:rPr>
              <w:t>[Complet]</w:t>
            </w:r>
          </w:p>
        </w:tc>
      </w:tr>
      <w:tr>
        <w:trPr>
          <w:cantSplit/>
        </w:trPr>
        <w:tc>
          <w:tcPr>
            <w:tcW w:type="dxa" w:w="900000"/>
            <w:vAlign w:val="center"/>
            <w:shd w:fill="F4F6F8"/>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2"/>
              </w:rPr>
              <w:t>[Complet]</w:t>
            </w:r>
          </w:p>
        </w:tc>
        <w:tc>
          <w:tcPr>
            <w:tcW w:type="dxa" w:w="972000"/>
            <w:vAlign w:val="center"/>
            <w:shd w:fill="F4F6F8"/>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2"/>
              </w:rPr>
              <w:t>[Complet]</w:t>
            </w:r>
          </w:p>
        </w:tc>
        <w:tc>
          <w:tcPr>
            <w:tcW w:type="dxa" w:w="756000"/>
            <w:vAlign w:val="center"/>
            <w:shd w:fill="F4F6F8"/>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2"/>
              </w:rPr>
              <w:t>[Complet]</w:t>
            </w:r>
          </w:p>
        </w:tc>
        <w:tc>
          <w:tcPr>
            <w:tcW w:type="dxa" w:w="827999"/>
            <w:vAlign w:val="center"/>
            <w:shd w:fill="F4F6F8"/>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2"/>
              </w:rPr>
              <w:t>[Complet]</w:t>
            </w:r>
          </w:p>
        </w:tc>
        <w:tc>
          <w:tcPr>
            <w:tcW w:type="dxa" w:w="720000"/>
            <w:vAlign w:val="center"/>
            <w:shd w:fill="F4F6F8"/>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2"/>
              </w:rPr>
              <w:t>[Complet]</w:t>
            </w:r>
          </w:p>
        </w:tc>
        <w:tc>
          <w:tcPr>
            <w:tcW w:type="dxa" w:w="1188000"/>
            <w:vAlign w:val="center"/>
            <w:shd w:fill="F4F6F8"/>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2"/>
              </w:rPr>
              <w:t>[Complet]</w:t>
            </w:r>
          </w:p>
        </w:tc>
        <w:tc>
          <w:tcPr>
            <w:tcW w:type="dxa" w:w="1080000"/>
            <w:vAlign w:val="center"/>
            <w:shd w:fill="F4F6F8"/>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2"/>
              </w:rPr>
              <w:t>[Complet]</w:t>
            </w:r>
          </w:p>
        </w:tc>
        <w:tc>
          <w:tcPr>
            <w:tcW w:type="dxa" w:w="720000"/>
            <w:vAlign w:val="center"/>
            <w:shd w:fill="F4F6F8"/>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2"/>
              </w:rPr>
              <w:t>[Complet]</w:t>
            </w:r>
          </w:p>
        </w:tc>
      </w:tr>
      <w:tr>
        <w:trPr>
          <w:cantSplit/>
        </w:trPr>
        <w:tc>
          <w:tcPr>
            <w:tcW w:type="dxa" w:w="900000"/>
            <w:vAlign w:val="center"/>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2"/>
              </w:rPr>
              <w:t>[Complet]</w:t>
            </w:r>
          </w:p>
        </w:tc>
        <w:tc>
          <w:tcPr>
            <w:tcW w:type="dxa" w:w="972000"/>
            <w:vAlign w:val="center"/>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2"/>
              </w:rPr>
              <w:t>[Complet]</w:t>
            </w:r>
          </w:p>
        </w:tc>
        <w:tc>
          <w:tcPr>
            <w:tcW w:type="dxa" w:w="756000"/>
            <w:vAlign w:val="center"/>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2"/>
              </w:rPr>
              <w:t>[Complet]</w:t>
            </w:r>
          </w:p>
        </w:tc>
        <w:tc>
          <w:tcPr>
            <w:tcW w:type="dxa" w:w="827999"/>
            <w:vAlign w:val="center"/>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2"/>
              </w:rPr>
              <w:t>[Complet]</w:t>
            </w:r>
          </w:p>
        </w:tc>
        <w:tc>
          <w:tcPr>
            <w:tcW w:type="dxa" w:w="720000"/>
            <w:vAlign w:val="center"/>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2"/>
              </w:rPr>
              <w:t>[Complet]</w:t>
            </w:r>
          </w:p>
        </w:tc>
        <w:tc>
          <w:tcPr>
            <w:tcW w:type="dxa" w:w="1188000"/>
            <w:vAlign w:val="center"/>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2"/>
              </w:rPr>
              <w:t>[Complet]</w:t>
            </w:r>
          </w:p>
        </w:tc>
        <w:tc>
          <w:tcPr>
            <w:tcW w:type="dxa" w:w="1080000"/>
            <w:vAlign w:val="center"/>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2"/>
              </w:rPr>
              <w:t>[Complet]</w:t>
            </w:r>
          </w:p>
        </w:tc>
        <w:tc>
          <w:tcPr>
            <w:tcW w:type="dxa" w:w="720000"/>
            <w:vAlign w:val="center"/>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2"/>
              </w:rPr>
              <w:t>[Complet]</w:t>
            </w:r>
          </w:p>
        </w:tc>
      </w:tr>
    </w:tbl>
    <w:p>
      <w:pPr>
        <w:spacing w:after="0"/>
      </w:pPr>
    </w:p>
    <w:p>
      <w:pPr>
        <w:pStyle w:val="Heading2"/>
        <w:keepNext/>
      </w:pPr>
      <w:r>
        <w:t>3- Instructions du fournisseur</w:t>
      </w:r>
    </w:p>
    <w:p>
      <w:pPr>
        <w:pStyle w:val="ListBullet"/>
      </w:pPr>
      <w:r>
        <w:t>Rapport pour la période: [insérer la période]. Indiquer où la réponse se rapporte à une période différente.</w:t>
      </w:r>
    </w:p>
    <w:p>
      <w:pPr>
        <w:pStyle w:val="ListBullet"/>
      </w:pPr>
      <w:r>
        <w:t>Utiliser l'activité et le lieu de production pertinents pour le produit ou le service fourni, pas seulement le siège social.</w:t>
      </w:r>
    </w:p>
    <w:p>
      <w:pPr>
        <w:pStyle w:val="ListBullet"/>
      </w:pPr>
      <w:r>
        <w:t>Choisissez un état de réponse pour chaque champ: mesuré, estimé, modélisé, inconnu, non applicable ou confidentiel.</w:t>
      </w:r>
    </w:p>
    <w:p>
      <w:pPr>
        <w:pStyle w:val="ListBullet"/>
      </w:pPr>
      <w:r>
        <w:t>Identifier la source de preuve et la période de validité. Ne téléchargez pas de documents environnementaux non liés.</w:t>
      </w:r>
    </w:p>
    <w:p>
      <w:pPr>
        <w:pStyle w:val="ListBullet"/>
      </w:pPr>
      <w:r>
        <w:t>Lorsque les coordonnées exactes sont confidentielles, sélectionnez une option d'accès restreint ou d'agrégation et expliquez la raison.</w:t>
      </w:r>
    </w:p>
    <w:p>
      <w:pPr>
        <w:pStyle w:val="ListBullet"/>
      </w:pPr>
      <w:r>
        <w:t>Identifier les lacunes de données et proposer une date d'amélioration réaliste ou un soutien nécessaire.</w:t>
      </w:r>
    </w:p>
    <w:p>
      <w:pPr>
        <w:pStyle w:val="Heading2"/>
        <w:keepNext/>
      </w:pPr>
      <w:r>
        <w:t>4. Questionnaire de base minimum</w:t>
      </w:r>
    </w:p>
    <w:tbl>
      <w:tblPr>
        <w:tblStyle w:val="TableGrid"/>
        <w:tblW w:type="auto" w:w="0"/>
        <w:jc w:val="left"/>
        <w:tblLayout w:type="fixed"/>
        <w:tblLook w:firstColumn="1" w:firstRow="1" w:lastColumn="0" w:lastRow="0" w:noHBand="0" w:noVBand="1" w:val="04A0"/>
      </w:tblPr>
      <w:tblGrid>
        <w:gridCol w:w="2605"/>
        <w:gridCol w:w="2605"/>
        <w:gridCol w:w="2605"/>
        <w:gridCol w:w="2605"/>
        <w:gridCol w:w="2605"/>
        <w:gridCol w:w="2605"/>
      </w:tblGrid>
      <w:tr>
        <w:trPr>
          <w:tblHeader w:val="true"/>
          <w:cantSplit/>
        </w:trPr>
        <w:tc>
          <w:tcPr>
            <w:tcW w:type="dxa" w:w="360000"/>
            <w:vAlign w:val="center"/>
            <w:shd w:fill="173F73"/>
            <w:tcBorders>
              <w:top w:val="single" w:sz="3" w:color="AAB7C4"/>
              <w:left w:val="single" w:sz="3" w:color="AAB7C4"/>
              <w:bottom w:val="single" w:sz="3" w:color="AAB7C4"/>
              <w:right w:val="single" w:sz="3" w:color="AAB7C4"/>
            </w:tcBorders>
          </w:tcPr>
          <w:p>
            <w:pPr>
              <w:spacing w:before="0" w:after="0" w:line="240" w:lineRule="auto"/>
            </w:pPr>
            <w:r>
              <w:rPr>
                <w:rFonts w:ascii="Arial" w:hAnsi="Arial"/>
                <w:b/>
                <w:color w:val="FFFFFF"/>
                <w:sz w:val="12"/>
              </w:rPr>
              <w:t>ID</w:t>
            </w:r>
          </w:p>
        </w:tc>
        <w:tc>
          <w:tcPr>
            <w:tcW w:type="dxa" w:w="864000"/>
            <w:vAlign w:val="center"/>
            <w:shd w:fill="173F73"/>
            <w:tcBorders>
              <w:top w:val="single" w:sz="3" w:color="AAB7C4"/>
              <w:left w:val="single" w:sz="3" w:color="AAB7C4"/>
              <w:bottom w:val="single" w:sz="3" w:color="AAB7C4"/>
              <w:right w:val="single" w:sz="3" w:color="AAB7C4"/>
            </w:tcBorders>
          </w:tcPr>
          <w:p>
            <w:pPr>
              <w:spacing w:before="0" w:after="0" w:line="240" w:lineRule="auto"/>
            </w:pPr>
            <w:r>
              <w:rPr>
                <w:rFonts w:ascii="Arial" w:hAnsi="Arial"/>
                <w:b/>
                <w:color w:val="FFFFFF"/>
                <w:sz w:val="12"/>
              </w:rPr>
              <w:t>champs</w:t>
            </w:r>
          </w:p>
        </w:tc>
        <w:tc>
          <w:tcPr>
            <w:tcW w:type="dxa" w:w="2088000"/>
            <w:vAlign w:val="center"/>
            <w:shd w:fill="173F73"/>
            <w:tcBorders>
              <w:top w:val="single" w:sz="3" w:color="AAB7C4"/>
              <w:left w:val="single" w:sz="3" w:color="AAB7C4"/>
              <w:bottom w:val="single" w:sz="3" w:color="AAB7C4"/>
              <w:right w:val="single" w:sz="3" w:color="AAB7C4"/>
            </w:tcBorders>
          </w:tcPr>
          <w:p>
            <w:pPr>
              <w:spacing w:before="0" w:after="0" w:line="240" w:lineRule="auto"/>
            </w:pPr>
            <w:r>
              <w:rPr>
                <w:rFonts w:ascii="Arial" w:hAnsi="Arial"/>
                <w:b/>
                <w:color w:val="FFFFFF"/>
                <w:sz w:val="12"/>
              </w:rPr>
              <w:t>Rapidement fournisseur</w:t>
            </w:r>
          </w:p>
        </w:tc>
        <w:tc>
          <w:tcPr>
            <w:tcW w:type="dxa" w:w="900000"/>
            <w:vAlign w:val="center"/>
            <w:shd w:fill="173F73"/>
            <w:tcBorders>
              <w:top w:val="single" w:sz="3" w:color="AAB7C4"/>
              <w:left w:val="single" w:sz="3" w:color="AAB7C4"/>
              <w:bottom w:val="single" w:sz="3" w:color="AAB7C4"/>
              <w:right w:val="single" w:sz="3" w:color="AAB7C4"/>
            </w:tcBorders>
          </w:tcPr>
          <w:p>
            <w:pPr>
              <w:spacing w:before="0" w:after="0" w:line="240" w:lineRule="auto"/>
            </w:pPr>
            <w:r>
              <w:rPr>
                <w:rFonts w:ascii="Arial" w:hAnsi="Arial"/>
                <w:b/>
                <w:color w:val="FFFFFF"/>
                <w:sz w:val="12"/>
              </w:rPr>
              <w:t>Type de réponse</w:t>
            </w:r>
          </w:p>
        </w:tc>
        <w:tc>
          <w:tcPr>
            <w:tcW w:type="dxa" w:w="1475999"/>
            <w:vAlign w:val="center"/>
            <w:shd w:fill="173F73"/>
            <w:tcBorders>
              <w:top w:val="single" w:sz="3" w:color="AAB7C4"/>
              <w:left w:val="single" w:sz="3" w:color="AAB7C4"/>
              <w:bottom w:val="single" w:sz="3" w:color="AAB7C4"/>
              <w:right w:val="single" w:sz="3" w:color="AAB7C4"/>
            </w:tcBorders>
          </w:tcPr>
          <w:p>
            <w:pPr>
              <w:spacing w:before="0" w:after="0" w:line="240" w:lineRule="auto"/>
            </w:pPr>
            <w:r>
              <w:rPr>
                <w:rFonts w:ascii="Arial" w:hAnsi="Arial"/>
                <w:b/>
                <w:color w:val="FFFFFF"/>
                <w:sz w:val="12"/>
              </w:rPr>
              <w:t>Des preuves suggérées</w:t>
            </w:r>
          </w:p>
        </w:tc>
        <w:tc>
          <w:tcPr>
            <w:tcW w:type="dxa" w:w="1080000"/>
            <w:vAlign w:val="center"/>
            <w:shd w:fill="173F73"/>
            <w:tcBorders>
              <w:top w:val="single" w:sz="3" w:color="AAB7C4"/>
              <w:left w:val="single" w:sz="3" w:color="AAB7C4"/>
              <w:bottom w:val="single" w:sz="3" w:color="AAB7C4"/>
              <w:right w:val="single" w:sz="3" w:color="AAB7C4"/>
            </w:tcBorders>
          </w:tcPr>
          <w:p>
            <w:pPr>
              <w:spacing w:before="0" w:after="0" w:line="240" w:lineRule="auto"/>
            </w:pPr>
            <w:r>
              <w:rPr>
                <w:rFonts w:ascii="Arial" w:hAnsi="Arial"/>
                <w:b/>
                <w:color w:val="FFFFFF"/>
                <w:sz w:val="12"/>
              </w:rPr>
              <w:t>Réponse</w:t>
            </w:r>
          </w:p>
        </w:tc>
      </w:tr>
      <w:tr>
        <w:trPr>
          <w:cantSplit/>
        </w:trPr>
        <w:tc>
          <w:tcPr>
            <w:tcW w:type="dxa" w:w="360000"/>
            <w:vAlign w:val="center"/>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2"/>
              </w:rPr>
              <w:t>C01</w:t>
            </w:r>
          </w:p>
        </w:tc>
        <w:tc>
          <w:tcPr>
            <w:tcW w:type="dxa" w:w="864000"/>
            <w:vAlign w:val="center"/>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2"/>
              </w:rPr>
              <w:t>Entité et installation</w:t>
            </w:r>
          </w:p>
        </w:tc>
        <w:tc>
          <w:tcPr>
            <w:tcW w:type="dxa" w:w="2088000"/>
            <w:vAlign w:val="center"/>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2"/>
              </w:rPr>
              <w:t>Entité juridique, entité opératrice et installation ou activité fournissant l'acheteur.</w:t>
            </w:r>
          </w:p>
        </w:tc>
        <w:tc>
          <w:tcPr>
            <w:tcW w:type="dxa" w:w="900000"/>
            <w:vAlign w:val="center"/>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2"/>
              </w:rPr>
              <w:t>Le texte</w:t>
            </w:r>
          </w:p>
        </w:tc>
        <w:tc>
          <w:tcPr>
            <w:tcW w:type="dxa" w:w="1475999"/>
            <w:vAlign w:val="center"/>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2"/>
              </w:rPr>
              <w:t>Contrat, fournisseur principal, liste des installations</w:t>
            </w:r>
          </w:p>
        </w:tc>
        <w:tc>
          <w:tcPr>
            <w:tcW w:type="dxa" w:w="1080000"/>
            <w:vAlign w:val="center"/>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2"/>
              </w:rPr>
              <w:t>[Répondance du fournisseur]</w:t>
            </w:r>
          </w:p>
        </w:tc>
      </w:tr>
      <w:tr>
        <w:trPr>
          <w:cantSplit/>
        </w:trPr>
        <w:tc>
          <w:tcPr>
            <w:tcW w:type="dxa" w:w="360000"/>
            <w:vAlign w:val="center"/>
            <w:shd w:fill="F4F6F8"/>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2"/>
              </w:rPr>
              <w:t>C02</w:t>
            </w:r>
          </w:p>
        </w:tc>
        <w:tc>
          <w:tcPr>
            <w:tcW w:type="dxa" w:w="864000"/>
            <w:vAlign w:val="center"/>
            <w:shd w:fill="F4F6F8"/>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2"/>
              </w:rPr>
              <w:t>Produit / service</w:t>
            </w:r>
          </w:p>
        </w:tc>
        <w:tc>
          <w:tcPr>
            <w:tcW w:type="dxa" w:w="2088000"/>
            <w:vAlign w:val="center"/>
            <w:shd w:fill="F4F6F8"/>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2"/>
              </w:rPr>
              <w:t>Produits, services et matières premières ou matières premiers naturels fournis.</w:t>
            </w:r>
          </w:p>
        </w:tc>
        <w:tc>
          <w:tcPr>
            <w:tcW w:type="dxa" w:w="900000"/>
            <w:vAlign w:val="center"/>
            <w:shd w:fill="F4F6F8"/>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2"/>
              </w:rPr>
              <w:t>Text / liste</w:t>
            </w:r>
          </w:p>
        </w:tc>
        <w:tc>
          <w:tcPr>
            <w:tcW w:type="dxa" w:w="1475999"/>
            <w:vAlign w:val="center"/>
            <w:shd w:fill="F4F6F8"/>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2"/>
              </w:rPr>
              <w:t>Spécification, dossier de matériel, facture</w:t>
            </w:r>
          </w:p>
        </w:tc>
        <w:tc>
          <w:tcPr>
            <w:tcW w:type="dxa" w:w="1080000"/>
            <w:vAlign w:val="center"/>
            <w:shd w:fill="F4F6F8"/>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2"/>
              </w:rPr>
              <w:t>[Répondance du fournisseur]</w:t>
            </w:r>
          </w:p>
        </w:tc>
      </w:tr>
      <w:tr>
        <w:trPr>
          <w:cantSplit/>
        </w:trPr>
        <w:tc>
          <w:tcPr>
            <w:tcW w:type="dxa" w:w="360000"/>
            <w:vAlign w:val="center"/>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2"/>
              </w:rPr>
              <w:t>C03</w:t>
            </w:r>
          </w:p>
        </w:tc>
        <w:tc>
          <w:tcPr>
            <w:tcW w:type="dxa" w:w="864000"/>
            <w:vAlign w:val="center"/>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2"/>
              </w:rPr>
              <w:t>Activité</w:t>
            </w:r>
          </w:p>
        </w:tc>
        <w:tc>
          <w:tcPr>
            <w:tcW w:type="dxa" w:w="2088000"/>
            <w:vAlign w:val="center"/>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2"/>
              </w:rPr>
              <w:t>Produire, cultiver, extraire, traiter, négocier, transporter, construire, exploiter ou fournir des services.</w:t>
            </w:r>
          </w:p>
        </w:tc>
        <w:tc>
          <w:tcPr>
            <w:tcW w:type="dxa" w:w="900000"/>
            <w:vAlign w:val="center"/>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2"/>
              </w:rPr>
              <w:t>Sélectionnez / texte</w:t>
            </w:r>
          </w:p>
        </w:tc>
        <w:tc>
          <w:tcPr>
            <w:tcW w:type="dxa" w:w="1475999"/>
            <w:vAlign w:val="center"/>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2"/>
              </w:rPr>
              <w:t>Licence d'entreprise, description du processus</w:t>
            </w:r>
          </w:p>
        </w:tc>
        <w:tc>
          <w:tcPr>
            <w:tcW w:type="dxa" w:w="1080000"/>
            <w:vAlign w:val="center"/>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2"/>
              </w:rPr>
              <w:t>[Répondance du fournisseur]</w:t>
            </w:r>
          </w:p>
        </w:tc>
      </w:tr>
      <w:tr>
        <w:trPr>
          <w:cantSplit/>
        </w:trPr>
        <w:tc>
          <w:tcPr>
            <w:tcW w:type="dxa" w:w="360000"/>
            <w:vAlign w:val="center"/>
            <w:shd w:fill="F4F6F8"/>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2"/>
              </w:rPr>
              <w:t>C04</w:t>
            </w:r>
          </w:p>
        </w:tc>
        <w:tc>
          <w:tcPr>
            <w:tcW w:type="dxa" w:w="864000"/>
            <w:vAlign w:val="center"/>
            <w:shd w:fill="F4F6F8"/>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2"/>
              </w:rPr>
              <w:t>Lieu de production</w:t>
            </w:r>
          </w:p>
        </w:tc>
        <w:tc>
          <w:tcPr>
            <w:tcW w:type="dxa" w:w="2088000"/>
            <w:vAlign w:val="center"/>
            <w:shd w:fill="F4F6F8"/>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2"/>
              </w:rPr>
              <w:t>Pays et région; coordonnées ou polygones, le cas échéant.</w:t>
            </w:r>
          </w:p>
        </w:tc>
        <w:tc>
          <w:tcPr>
            <w:tcW w:type="dxa" w:w="900000"/>
            <w:vAlign w:val="center"/>
            <w:shd w:fill="F4F6F8"/>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2"/>
              </w:rPr>
              <w:t>Localisation + confiance</w:t>
            </w:r>
          </w:p>
        </w:tc>
        <w:tc>
          <w:tcPr>
            <w:tcW w:type="dxa" w:w="1475999"/>
            <w:vAlign w:val="center"/>
            <w:shd w:fill="F4F6F8"/>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2"/>
              </w:rPr>
              <w:t>Carte, registre, GPS, adresse géocodée</w:t>
            </w:r>
          </w:p>
        </w:tc>
        <w:tc>
          <w:tcPr>
            <w:tcW w:type="dxa" w:w="1080000"/>
            <w:vAlign w:val="center"/>
            <w:shd w:fill="F4F6F8"/>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2"/>
              </w:rPr>
              <w:t>[Répondance du fournisseur]</w:t>
            </w:r>
          </w:p>
        </w:tc>
      </w:tr>
      <w:tr>
        <w:trPr>
          <w:cantSplit/>
        </w:trPr>
        <w:tc>
          <w:tcPr>
            <w:tcW w:type="dxa" w:w="360000"/>
            <w:vAlign w:val="center"/>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2"/>
              </w:rPr>
              <w:t>C05</w:t>
            </w:r>
          </w:p>
        </w:tc>
        <w:tc>
          <w:tcPr>
            <w:tcW w:type="dxa" w:w="864000"/>
            <w:vAlign w:val="center"/>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2"/>
              </w:rPr>
              <w:t>Origine / traçabilité</w:t>
            </w:r>
          </w:p>
        </w:tc>
        <w:tc>
          <w:tcPr>
            <w:tcW w:type="dxa" w:w="2088000"/>
            <w:vAlign w:val="center"/>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2"/>
              </w:rPr>
              <w:t>Pour les matières négociées ou transformées, origine connue et pourcentage couvert.</w:t>
            </w:r>
          </w:p>
        </w:tc>
        <w:tc>
          <w:tcPr>
            <w:tcW w:type="dxa" w:w="900000"/>
            <w:vAlign w:val="center"/>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2"/>
              </w:rPr>
              <w:t>Pays / région / site / terrain / inconnu</w:t>
            </w:r>
          </w:p>
        </w:tc>
        <w:tc>
          <w:tcPr>
            <w:tcW w:type="dxa" w:w="1475999"/>
            <w:vAlign w:val="center"/>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2"/>
              </w:rPr>
              <w:t>Chaîne de détention, liste des fournisseurs, solde en masse</w:t>
            </w:r>
          </w:p>
        </w:tc>
        <w:tc>
          <w:tcPr>
            <w:tcW w:type="dxa" w:w="1080000"/>
            <w:vAlign w:val="center"/>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2"/>
              </w:rPr>
              <w:t>[Répondance du fournisseur]</w:t>
            </w:r>
          </w:p>
        </w:tc>
      </w:tr>
      <w:tr>
        <w:trPr>
          <w:cantSplit/>
        </w:trPr>
        <w:tc>
          <w:tcPr>
            <w:tcW w:type="dxa" w:w="360000"/>
            <w:vAlign w:val="center"/>
            <w:shd w:fill="F4F6F8"/>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2"/>
              </w:rPr>
              <w:t>C06</w:t>
            </w:r>
          </w:p>
        </w:tc>
        <w:tc>
          <w:tcPr>
            <w:tcW w:type="dxa" w:w="864000"/>
            <w:vAlign w:val="center"/>
            <w:shd w:fill="F4F6F8"/>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2"/>
              </w:rPr>
              <w:t>Interface de l'eau</w:t>
            </w:r>
          </w:p>
        </w:tc>
        <w:tc>
          <w:tcPr>
            <w:tcW w:type="dxa" w:w="2088000"/>
            <w:vAlign w:val="center"/>
            <w:shd w:fill="F4F6F8"/>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2"/>
              </w:rPr>
              <w:t>La dépendance matérielle ou l'impact sur la disponibilité, la qualité, le débit, les inondations ou les écosystèmes de l'eau.</w:t>
            </w:r>
          </w:p>
        </w:tc>
        <w:tc>
          <w:tcPr>
            <w:tcW w:type="dxa" w:w="900000"/>
            <w:vAlign w:val="center"/>
            <w:shd w:fill="F4F6F8"/>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2"/>
              </w:rPr>
              <w:t>Oui / non / inconnu + explication</w:t>
            </w:r>
          </w:p>
        </w:tc>
        <w:tc>
          <w:tcPr>
            <w:tcW w:type="dxa" w:w="1475999"/>
            <w:vAlign w:val="center"/>
            <w:shd w:fill="F4F6F8"/>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2"/>
              </w:rPr>
              <w:t>Permis, compteur, écran de bassin, équilibre de l'eau</w:t>
            </w:r>
          </w:p>
        </w:tc>
        <w:tc>
          <w:tcPr>
            <w:tcW w:type="dxa" w:w="1080000"/>
            <w:vAlign w:val="center"/>
            <w:shd w:fill="F4F6F8"/>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2"/>
              </w:rPr>
              <w:t>[Répondance du fournisseur]</w:t>
            </w:r>
          </w:p>
        </w:tc>
      </w:tr>
      <w:tr>
        <w:trPr>
          <w:cantSplit/>
        </w:trPr>
        <w:tc>
          <w:tcPr>
            <w:tcW w:type="dxa" w:w="360000"/>
            <w:vAlign w:val="center"/>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2"/>
              </w:rPr>
              <w:t>C07</w:t>
            </w:r>
          </w:p>
        </w:tc>
        <w:tc>
          <w:tcPr>
            <w:tcW w:type="dxa" w:w="864000"/>
            <w:vAlign w:val="center"/>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2"/>
              </w:rPr>
              <w:t>Interface entre la terre et la biodiversité</w:t>
            </w:r>
          </w:p>
        </w:tc>
        <w:tc>
          <w:tcPr>
            <w:tcW w:type="dxa" w:w="2088000"/>
            <w:vAlign w:val="center"/>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2"/>
              </w:rPr>
              <w:t>L'utilisation des terres, l'habitat, le sol, les espèces, les services écosystémiques ou la pertinence de l'emplacement sensible.</w:t>
            </w:r>
          </w:p>
        </w:tc>
        <w:tc>
          <w:tcPr>
            <w:tcW w:type="dxa" w:w="900000"/>
            <w:vAlign w:val="center"/>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2"/>
              </w:rPr>
              <w:t>Oui / non / inconnu + explication</w:t>
            </w:r>
          </w:p>
        </w:tc>
        <w:tc>
          <w:tcPr>
            <w:tcW w:type="dxa" w:w="1475999"/>
            <w:vAlign w:val="center"/>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2"/>
              </w:rPr>
              <w:t>Plan du site, enquête, télédétection, audit</w:t>
            </w:r>
          </w:p>
        </w:tc>
        <w:tc>
          <w:tcPr>
            <w:tcW w:type="dxa" w:w="1080000"/>
            <w:vAlign w:val="center"/>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2"/>
              </w:rPr>
              <w:t>[Répondance du fournisseur]</w:t>
            </w:r>
          </w:p>
        </w:tc>
      </w:tr>
      <w:tr>
        <w:trPr>
          <w:cantSplit/>
        </w:trPr>
        <w:tc>
          <w:tcPr>
            <w:tcW w:type="dxa" w:w="360000"/>
            <w:vAlign w:val="center"/>
            <w:shd w:fill="F4F6F8"/>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2"/>
              </w:rPr>
              <w:t>C08</w:t>
            </w:r>
          </w:p>
        </w:tc>
        <w:tc>
          <w:tcPr>
            <w:tcW w:type="dxa" w:w="864000"/>
            <w:vAlign w:val="center"/>
            <w:shd w:fill="F4F6F8"/>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2"/>
              </w:rPr>
              <w:t>Contrôles et autorisations</w:t>
            </w:r>
          </w:p>
        </w:tc>
        <w:tc>
          <w:tcPr>
            <w:tcW w:type="dxa" w:w="2088000"/>
            <w:vAlign w:val="center"/>
            <w:shd w:fill="F4F6F8"/>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2"/>
              </w:rPr>
              <w:t>Les politiques, procédures, permis et certifications pertinentes ainsi que leur portée et leur expiration.</w:t>
            </w:r>
          </w:p>
        </w:tc>
        <w:tc>
          <w:tcPr>
            <w:tcW w:type="dxa" w:w="900000"/>
            <w:vAlign w:val="center"/>
            <w:shd w:fill="F4F6F8"/>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2"/>
              </w:rPr>
              <w:t>Liste des produits</w:t>
            </w:r>
          </w:p>
        </w:tc>
        <w:tc>
          <w:tcPr>
            <w:tcW w:type="dxa" w:w="1475999"/>
            <w:vAlign w:val="center"/>
            <w:shd w:fill="F4F6F8"/>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2"/>
              </w:rPr>
              <w:t>Documents contrôlés courants</w:t>
            </w:r>
          </w:p>
        </w:tc>
        <w:tc>
          <w:tcPr>
            <w:tcW w:type="dxa" w:w="1080000"/>
            <w:vAlign w:val="center"/>
            <w:shd w:fill="F4F6F8"/>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2"/>
              </w:rPr>
              <w:t>[Répondance du fournisseur]</w:t>
            </w:r>
          </w:p>
        </w:tc>
      </w:tr>
      <w:tr>
        <w:trPr>
          <w:cantSplit/>
        </w:trPr>
        <w:tc>
          <w:tcPr>
            <w:tcW w:type="dxa" w:w="360000"/>
            <w:vAlign w:val="center"/>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2"/>
              </w:rPr>
              <w:t>C09</w:t>
            </w:r>
          </w:p>
        </w:tc>
        <w:tc>
          <w:tcPr>
            <w:tcW w:type="dxa" w:w="864000"/>
            <w:vAlign w:val="center"/>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2"/>
              </w:rPr>
              <w:t>Incidents et plaintes</w:t>
            </w:r>
          </w:p>
        </w:tc>
        <w:tc>
          <w:tcPr>
            <w:tcW w:type="dxa" w:w="2088000"/>
            <w:vAlign w:val="center"/>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2"/>
              </w:rPr>
              <w:t>Incidents matériels, application des lois, réclamations non résolues ou remise en état pendant la période.</w:t>
            </w:r>
          </w:p>
        </w:tc>
        <w:tc>
          <w:tcPr>
            <w:tcW w:type="dxa" w:w="900000"/>
            <w:vAlign w:val="center"/>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2"/>
              </w:rPr>
              <w:t>Oui / non / restreint + explication</w:t>
            </w:r>
          </w:p>
        </w:tc>
        <w:tc>
          <w:tcPr>
            <w:tcW w:type="dxa" w:w="1475999"/>
            <w:vAlign w:val="center"/>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2"/>
              </w:rPr>
              <w:t>Registre d'incident, registre du régulateur, registre des griefs</w:t>
            </w:r>
          </w:p>
        </w:tc>
        <w:tc>
          <w:tcPr>
            <w:tcW w:type="dxa" w:w="1080000"/>
            <w:vAlign w:val="center"/>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2"/>
              </w:rPr>
              <w:t>[Répondance du fournisseur]</w:t>
            </w:r>
          </w:p>
        </w:tc>
      </w:tr>
      <w:tr>
        <w:trPr>
          <w:cantSplit/>
        </w:trPr>
        <w:tc>
          <w:tcPr>
            <w:tcW w:type="dxa" w:w="360000"/>
            <w:vAlign w:val="center"/>
            <w:shd w:fill="F4F6F8"/>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2"/>
              </w:rPr>
              <w:t>C10</w:t>
            </w:r>
          </w:p>
        </w:tc>
        <w:tc>
          <w:tcPr>
            <w:tcW w:type="dxa" w:w="864000"/>
            <w:vAlign w:val="center"/>
            <w:shd w:fill="F4F6F8"/>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2"/>
              </w:rPr>
              <w:t>Mesures et objectifs</w:t>
            </w:r>
          </w:p>
        </w:tc>
        <w:tc>
          <w:tcPr>
            <w:tcW w:type="dxa" w:w="2088000"/>
            <w:vAlign w:val="center"/>
            <w:shd w:fill="F4F6F8"/>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2"/>
              </w:rPr>
              <w:t>Les mesures ou objectifs liés à la nature utilisés pour l'activité ou le produit fourni.</w:t>
            </w:r>
          </w:p>
        </w:tc>
        <w:tc>
          <w:tcPr>
            <w:tcW w:type="dxa" w:w="900000"/>
            <w:vAlign w:val="center"/>
            <w:shd w:fill="F4F6F8"/>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2"/>
              </w:rPr>
              <w:t>Text / numérique</w:t>
            </w:r>
          </w:p>
        </w:tc>
        <w:tc>
          <w:tcPr>
            <w:tcW w:type="dxa" w:w="1475999"/>
            <w:vAlign w:val="center"/>
            <w:shd w:fill="F4F6F8"/>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2"/>
              </w:rPr>
              <w:t>Méthodologie, ligne de départ, approbation du but, dossier d'avancement</w:t>
            </w:r>
          </w:p>
        </w:tc>
        <w:tc>
          <w:tcPr>
            <w:tcW w:type="dxa" w:w="1080000"/>
            <w:vAlign w:val="center"/>
            <w:shd w:fill="F4F6F8"/>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2"/>
              </w:rPr>
              <w:t>[Répondance du fournisseur]</w:t>
            </w:r>
          </w:p>
        </w:tc>
      </w:tr>
      <w:tr>
        <w:trPr>
          <w:cantSplit/>
        </w:trPr>
        <w:tc>
          <w:tcPr>
            <w:tcW w:type="dxa" w:w="360000"/>
            <w:vAlign w:val="center"/>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2"/>
              </w:rPr>
              <w:t>C11</w:t>
            </w:r>
          </w:p>
        </w:tc>
        <w:tc>
          <w:tcPr>
            <w:tcW w:type="dxa" w:w="864000"/>
            <w:vAlign w:val="center"/>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2"/>
              </w:rPr>
              <w:t>Statut des preuves</w:t>
            </w:r>
          </w:p>
        </w:tc>
        <w:tc>
          <w:tcPr>
            <w:tcW w:type="dxa" w:w="2088000"/>
            <w:vAlign w:val="center"/>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2"/>
              </w:rPr>
              <w:t>Pour obtenir des réponses matérielles, indiquez la source, la période et si elle a été mesurée, estimée ou modélisée.</w:t>
            </w:r>
          </w:p>
        </w:tc>
        <w:tc>
          <w:tcPr>
            <w:tcW w:type="dxa" w:w="900000"/>
            <w:vAlign w:val="center"/>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2"/>
              </w:rPr>
              <w:t>Registre des preuves</w:t>
            </w:r>
          </w:p>
        </w:tc>
        <w:tc>
          <w:tcPr>
            <w:tcW w:type="dxa" w:w="1475999"/>
            <w:vAlign w:val="center"/>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2"/>
              </w:rPr>
              <w:t>Identifiant du document / URL / propriétaire</w:t>
            </w:r>
          </w:p>
        </w:tc>
        <w:tc>
          <w:tcPr>
            <w:tcW w:type="dxa" w:w="1080000"/>
            <w:vAlign w:val="center"/>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2"/>
              </w:rPr>
              <w:t>[Répondance du fournisseur]</w:t>
            </w:r>
          </w:p>
        </w:tc>
      </w:tr>
      <w:tr>
        <w:trPr>
          <w:cantSplit/>
        </w:trPr>
        <w:tc>
          <w:tcPr>
            <w:tcW w:type="dxa" w:w="360000"/>
            <w:vAlign w:val="center"/>
            <w:shd w:fill="F4F6F8"/>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2"/>
              </w:rPr>
              <w:t>C12</w:t>
            </w:r>
          </w:p>
        </w:tc>
        <w:tc>
          <w:tcPr>
            <w:tcW w:type="dxa" w:w="864000"/>
            <w:vAlign w:val="center"/>
            <w:shd w:fill="F4F6F8"/>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2"/>
              </w:rPr>
              <w:t>Les lacunes dans les données</w:t>
            </w:r>
          </w:p>
        </w:tc>
        <w:tc>
          <w:tcPr>
            <w:tcW w:type="dxa" w:w="2088000"/>
            <w:vAlign w:val="center"/>
            <w:shd w:fill="F4F6F8"/>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2"/>
              </w:rPr>
              <w:t>champs non disponibles, pourquoi, proxy provisoire et date d'amélioration attendue.</w:t>
            </w:r>
          </w:p>
        </w:tc>
        <w:tc>
          <w:tcPr>
            <w:tcW w:type="dxa" w:w="900000"/>
            <w:vAlign w:val="center"/>
            <w:shd w:fill="F4F6F8"/>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2"/>
              </w:rPr>
              <w:t>Plan de la faille</w:t>
            </w:r>
          </w:p>
        </w:tc>
        <w:tc>
          <w:tcPr>
            <w:tcW w:type="dxa" w:w="1475999"/>
            <w:vAlign w:val="center"/>
            <w:shd w:fill="F4F6F8"/>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2"/>
              </w:rPr>
              <w:t>Plan d'amélioration approuvé</w:t>
            </w:r>
          </w:p>
        </w:tc>
        <w:tc>
          <w:tcPr>
            <w:tcW w:type="dxa" w:w="1080000"/>
            <w:vAlign w:val="center"/>
            <w:shd w:fill="F4F6F8"/>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2"/>
              </w:rPr>
              <w:t>[Répondance du fournisseur]</w:t>
            </w:r>
          </w:p>
        </w:tc>
      </w:tr>
      <w:tr>
        <w:trPr>
          <w:cantSplit/>
        </w:trPr>
        <w:tc>
          <w:tcPr>
            <w:tcW w:type="dxa" w:w="360000"/>
            <w:vAlign w:val="center"/>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2"/>
              </w:rPr>
              <w:t>C13</w:t>
            </w:r>
          </w:p>
        </w:tc>
        <w:tc>
          <w:tcPr>
            <w:tcW w:type="dxa" w:w="864000"/>
            <w:vAlign w:val="center"/>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2"/>
              </w:rPr>
              <w:t>Confidentialité</w:t>
            </w:r>
          </w:p>
        </w:tc>
        <w:tc>
          <w:tcPr>
            <w:tcW w:type="dxa" w:w="2088000"/>
            <w:vAlign w:val="center"/>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2"/>
              </w:rPr>
              <w:t>Les champs nécessitant un accès restreint, une masquage, une aggregation ou une vérification par des tiers.</w:t>
            </w:r>
          </w:p>
        </w:tc>
        <w:tc>
          <w:tcPr>
            <w:tcW w:type="dxa" w:w="900000"/>
            <w:vAlign w:val="center"/>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2"/>
              </w:rPr>
              <w:t>Sélectionner + raison</w:t>
            </w:r>
          </w:p>
        </w:tc>
        <w:tc>
          <w:tcPr>
            <w:tcW w:type="dxa" w:w="1475999"/>
            <w:vAlign w:val="center"/>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2"/>
              </w:rPr>
              <w:t>Accord de confidentialité, accord de partage de données, contrôle d’accès</w:t>
            </w:r>
          </w:p>
        </w:tc>
        <w:tc>
          <w:tcPr>
            <w:tcW w:type="dxa" w:w="1080000"/>
            <w:vAlign w:val="center"/>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2"/>
              </w:rPr>
              <w:t>[Répondance du fournisseur]</w:t>
            </w:r>
          </w:p>
        </w:tc>
      </w:tr>
      <w:tr>
        <w:trPr>
          <w:cantSplit/>
        </w:trPr>
        <w:tc>
          <w:tcPr>
            <w:tcW w:type="dxa" w:w="360000"/>
            <w:vAlign w:val="center"/>
            <w:shd w:fill="F4F6F8"/>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2"/>
              </w:rPr>
              <w:t>C14</w:t>
            </w:r>
          </w:p>
        </w:tc>
        <w:tc>
          <w:tcPr>
            <w:tcW w:type="dxa" w:w="864000"/>
            <w:vAlign w:val="center"/>
            <w:shd w:fill="F4F6F8"/>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2"/>
              </w:rPr>
              <w:t>Contacts responsables</w:t>
            </w:r>
          </w:p>
        </w:tc>
        <w:tc>
          <w:tcPr>
            <w:tcW w:type="dxa" w:w="2088000"/>
            <w:vAlign w:val="center"/>
            <w:shd w:fill="F4F6F8"/>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2"/>
              </w:rPr>
              <w:t>Rôle nommé responsable des réponses et du suivi.</w:t>
            </w:r>
          </w:p>
        </w:tc>
        <w:tc>
          <w:tcPr>
            <w:tcW w:type="dxa" w:w="900000"/>
            <w:vAlign w:val="center"/>
            <w:shd w:fill="F4F6F8"/>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2"/>
              </w:rPr>
              <w:t>Nom / rôle / courrier électronique</w:t>
            </w:r>
          </w:p>
        </w:tc>
        <w:tc>
          <w:tcPr>
            <w:tcW w:type="dxa" w:w="1475999"/>
            <w:vAlign w:val="center"/>
            <w:shd w:fill="F4F6F8"/>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2"/>
              </w:rPr>
              <w:t>Approbation de gestion</w:t>
            </w:r>
          </w:p>
        </w:tc>
        <w:tc>
          <w:tcPr>
            <w:tcW w:type="dxa" w:w="1080000"/>
            <w:vAlign w:val="center"/>
            <w:shd w:fill="F4F6F8"/>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2"/>
              </w:rPr>
              <w:t>[Répondance du fournisseur]</w:t>
            </w:r>
          </w:p>
        </w:tc>
      </w:tr>
    </w:tbl>
    <w:p>
      <w:pPr>
        <w:spacing w:after="0"/>
      </w:pPr>
    </w:p>
    <w:p>
      <w:pPr>
        <w:pStyle w:val="Heading2"/>
        <w:keepNext/>
      </w:pPr>
      <w:r>
        <w:t>5- Module amélioré de la marchandise et de la traçabilité</w:t>
      </w:r>
    </w:p>
    <w:tbl>
      <w:tblPr>
        <w:tblStyle w:val="TableGrid"/>
        <w:tblW w:type="auto" w:w="0"/>
        <w:jc w:val="left"/>
        <w:tblLayout w:type="fixed"/>
        <w:tblLook w:firstColumn="1" w:firstRow="1" w:lastColumn="0" w:lastRow="0" w:noHBand="0" w:noVBand="1" w:val="04A0"/>
      </w:tblPr>
      <w:tblGrid>
        <w:gridCol w:w="3907"/>
        <w:gridCol w:w="3907"/>
        <w:gridCol w:w="3907"/>
        <w:gridCol w:w="3907"/>
      </w:tblGrid>
      <w:tr>
        <w:trPr>
          <w:tblHeader w:val="true"/>
          <w:cantSplit/>
        </w:trPr>
        <w:tc>
          <w:tcPr>
            <w:tcW w:type="dxa" w:w="432000"/>
            <w:vAlign w:val="center"/>
            <w:shd w:fill="173F73"/>
            <w:tcBorders>
              <w:top w:val="single" w:sz="3" w:color="AAB7C4"/>
              <w:left w:val="single" w:sz="3" w:color="AAB7C4"/>
              <w:bottom w:val="single" w:sz="3" w:color="AAB7C4"/>
              <w:right w:val="single" w:sz="3" w:color="AAB7C4"/>
            </w:tcBorders>
          </w:tcPr>
          <w:p>
            <w:pPr>
              <w:spacing w:before="0" w:after="0" w:line="240" w:lineRule="auto"/>
            </w:pPr>
            <w:r>
              <w:rPr>
                <w:rFonts w:ascii="Arial" w:hAnsi="Arial"/>
                <w:b/>
                <w:color w:val="FFFFFF"/>
                <w:sz w:val="13"/>
              </w:rPr>
              <w:t>ID</w:t>
            </w:r>
          </w:p>
        </w:tc>
        <w:tc>
          <w:tcPr>
            <w:tcW w:type="dxa" w:w="2808000"/>
            <w:vAlign w:val="center"/>
            <w:shd w:fill="173F73"/>
            <w:tcBorders>
              <w:top w:val="single" w:sz="3" w:color="AAB7C4"/>
              <w:left w:val="single" w:sz="3" w:color="AAB7C4"/>
              <w:bottom w:val="single" w:sz="3" w:color="AAB7C4"/>
              <w:right w:val="single" w:sz="3" w:color="AAB7C4"/>
            </w:tcBorders>
          </w:tcPr>
          <w:p>
            <w:pPr>
              <w:spacing w:before="0" w:after="0" w:line="240" w:lineRule="auto"/>
            </w:pPr>
            <w:r>
              <w:rPr>
                <w:rFonts w:ascii="Arial" w:hAnsi="Arial"/>
                <w:b/>
                <w:color w:val="FFFFFF"/>
                <w:sz w:val="13"/>
              </w:rPr>
              <w:t>Question de la Commission</w:t>
            </w:r>
          </w:p>
        </w:tc>
        <w:tc>
          <w:tcPr>
            <w:tcW w:type="dxa" w:w="1152000"/>
            <w:vAlign w:val="center"/>
            <w:shd w:fill="173F73"/>
            <w:tcBorders>
              <w:top w:val="single" w:sz="3" w:color="AAB7C4"/>
              <w:left w:val="single" w:sz="3" w:color="AAB7C4"/>
              <w:bottom w:val="single" w:sz="3" w:color="AAB7C4"/>
              <w:right w:val="single" w:sz="3" w:color="AAB7C4"/>
            </w:tcBorders>
          </w:tcPr>
          <w:p>
            <w:pPr>
              <w:spacing w:before="0" w:after="0" w:line="240" w:lineRule="auto"/>
            </w:pPr>
            <w:r>
              <w:rPr>
                <w:rFonts w:ascii="Arial" w:hAnsi="Arial"/>
                <w:b/>
                <w:color w:val="FFFFFF"/>
                <w:sz w:val="13"/>
              </w:rPr>
              <w:t>Réponse</w:t>
            </w:r>
          </w:p>
        </w:tc>
        <w:tc>
          <w:tcPr>
            <w:tcW w:type="dxa" w:w="2304000"/>
            <w:vAlign w:val="center"/>
            <w:shd w:fill="173F73"/>
            <w:tcBorders>
              <w:top w:val="single" w:sz="3" w:color="AAB7C4"/>
              <w:left w:val="single" w:sz="3" w:color="AAB7C4"/>
              <w:bottom w:val="single" w:sz="3" w:color="AAB7C4"/>
              <w:right w:val="single" w:sz="3" w:color="AAB7C4"/>
            </w:tcBorders>
          </w:tcPr>
          <w:p>
            <w:pPr>
              <w:spacing w:before="0" w:after="0" w:line="240" w:lineRule="auto"/>
            </w:pPr>
            <w:r>
              <w:rPr>
                <w:rFonts w:ascii="Arial" w:hAnsi="Arial"/>
                <w:b/>
                <w:color w:val="FFFFFF"/>
                <w:sz w:val="13"/>
              </w:rPr>
              <w:t>Les preuves / limitation</w:t>
            </w:r>
          </w:p>
        </w:tc>
      </w:tr>
      <w:tr>
        <w:trPr>
          <w:cantSplit/>
        </w:trPr>
        <w:tc>
          <w:tcPr>
            <w:tcW w:type="dxa" w:w="432000"/>
            <w:vAlign w:val="center"/>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3"/>
              </w:rPr>
              <w:t>COM01</w:t>
            </w:r>
          </w:p>
        </w:tc>
        <w:tc>
          <w:tcPr>
            <w:tcW w:type="dxa" w:w="2808000"/>
            <w:vAlign w:val="center"/>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3"/>
              </w:rPr>
              <w:t>Produit ou matériau naturel et volume annuel fourni à l'acheteur.</w:t>
            </w:r>
          </w:p>
        </w:tc>
        <w:tc>
          <w:tcPr>
            <w:tcW w:type="dxa" w:w="1152000"/>
            <w:vAlign w:val="center"/>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3"/>
              </w:rPr>
              <w:t>[Complet]</w:t>
            </w:r>
          </w:p>
        </w:tc>
        <w:tc>
          <w:tcPr>
            <w:tcW w:type="dxa" w:w="2304000"/>
            <w:vAlign w:val="center"/>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3"/>
              </w:rPr>
              <w:t>[Complet]</w:t>
            </w:r>
          </w:p>
        </w:tc>
      </w:tr>
      <w:tr>
        <w:trPr>
          <w:cantSplit/>
        </w:trPr>
        <w:tc>
          <w:tcPr>
            <w:tcW w:type="dxa" w:w="432000"/>
            <w:vAlign w:val="center"/>
            <w:shd w:fill="F4F6F8"/>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3"/>
              </w:rPr>
              <w:t>COM02</w:t>
            </w:r>
          </w:p>
        </w:tc>
        <w:tc>
          <w:tcPr>
            <w:tcW w:type="dxa" w:w="2808000"/>
            <w:vAlign w:val="center"/>
            <w:shd w:fill="F4F6F8"/>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3"/>
              </w:rPr>
              <w:t>Niveau d'origine: pays, région, bassin, point d'approvisionnement, exploitation agricole, mine, forêt, pêche, installation ou parcelle.</w:t>
            </w:r>
          </w:p>
        </w:tc>
        <w:tc>
          <w:tcPr>
            <w:tcW w:type="dxa" w:w="1152000"/>
            <w:vAlign w:val="center"/>
            <w:shd w:fill="F4F6F8"/>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3"/>
              </w:rPr>
              <w:t>[Complet]</w:t>
            </w:r>
          </w:p>
        </w:tc>
        <w:tc>
          <w:tcPr>
            <w:tcW w:type="dxa" w:w="2304000"/>
            <w:vAlign w:val="center"/>
            <w:shd w:fill="F4F6F8"/>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3"/>
              </w:rPr>
              <w:t>[Complet]</w:t>
            </w:r>
          </w:p>
        </w:tc>
      </w:tr>
      <w:tr>
        <w:trPr>
          <w:cantSplit/>
        </w:trPr>
        <w:tc>
          <w:tcPr>
            <w:tcW w:type="dxa" w:w="432000"/>
            <w:vAlign w:val="center"/>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3"/>
              </w:rPr>
              <w:t>COM03</w:t>
            </w:r>
          </w:p>
        </w:tc>
        <w:tc>
          <w:tcPr>
            <w:tcW w:type="dxa" w:w="2808000"/>
            <w:vAlign w:val="center"/>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3"/>
              </w:rPr>
              <w:t>Pourcentage du volume fourni couvert par chaque niveau d'origine et modèle de chaîne de détention.</w:t>
            </w:r>
          </w:p>
        </w:tc>
        <w:tc>
          <w:tcPr>
            <w:tcW w:type="dxa" w:w="1152000"/>
            <w:vAlign w:val="center"/>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3"/>
              </w:rPr>
              <w:t>[Complet]</w:t>
            </w:r>
          </w:p>
        </w:tc>
        <w:tc>
          <w:tcPr>
            <w:tcW w:type="dxa" w:w="2304000"/>
            <w:vAlign w:val="center"/>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3"/>
              </w:rPr>
              <w:t>[Complet]</w:t>
            </w:r>
          </w:p>
        </w:tc>
      </w:tr>
      <w:tr>
        <w:trPr>
          <w:cantSplit/>
        </w:trPr>
        <w:tc>
          <w:tcPr>
            <w:tcW w:type="dxa" w:w="432000"/>
            <w:vAlign w:val="center"/>
            <w:shd w:fill="F4F6F8"/>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3"/>
              </w:rPr>
              <w:t>COM04</w:t>
            </w:r>
          </w:p>
        </w:tc>
        <w:tc>
          <w:tcPr>
            <w:tcW w:type="dxa" w:w="2808000"/>
            <w:vAlign w:val="center"/>
            <w:shd w:fill="F4F6F8"/>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3"/>
              </w:rPr>
              <w:t>Date et preuves connues de la date limite de conversion, de déforestation, d'extraction, de récolte ou de changement d'utilisation des terres.</w:t>
            </w:r>
          </w:p>
        </w:tc>
        <w:tc>
          <w:tcPr>
            <w:tcW w:type="dxa" w:w="1152000"/>
            <w:vAlign w:val="center"/>
            <w:shd w:fill="F4F6F8"/>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3"/>
              </w:rPr>
              <w:t>[Complet]</w:t>
            </w:r>
          </w:p>
        </w:tc>
        <w:tc>
          <w:tcPr>
            <w:tcW w:type="dxa" w:w="2304000"/>
            <w:vAlign w:val="center"/>
            <w:shd w:fill="F4F6F8"/>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3"/>
              </w:rPr>
              <w:t>[Complet]</w:t>
            </w:r>
          </w:p>
        </w:tc>
      </w:tr>
      <w:tr>
        <w:trPr>
          <w:cantSplit/>
        </w:trPr>
        <w:tc>
          <w:tcPr>
            <w:tcW w:type="dxa" w:w="432000"/>
            <w:vAlign w:val="center"/>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3"/>
              </w:rPr>
              <w:t>COM05</w:t>
            </w:r>
          </w:p>
        </w:tc>
        <w:tc>
          <w:tcPr>
            <w:tcW w:type="dxa" w:w="2808000"/>
            <w:vAlign w:val="center"/>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3"/>
              </w:rPr>
              <w:t>Système de certification ou d'assurance, portée, titulaire du certificat, emplacements, validité, statut d'audit et exclusions.</w:t>
            </w:r>
          </w:p>
        </w:tc>
        <w:tc>
          <w:tcPr>
            <w:tcW w:type="dxa" w:w="1152000"/>
            <w:vAlign w:val="center"/>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3"/>
              </w:rPr>
              <w:t>[Complet]</w:t>
            </w:r>
          </w:p>
        </w:tc>
        <w:tc>
          <w:tcPr>
            <w:tcW w:type="dxa" w:w="2304000"/>
            <w:vAlign w:val="center"/>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3"/>
              </w:rPr>
              <w:t>[Complet]</w:t>
            </w:r>
          </w:p>
        </w:tc>
      </w:tr>
      <w:tr>
        <w:trPr>
          <w:cantSplit/>
        </w:trPr>
        <w:tc>
          <w:tcPr>
            <w:tcW w:type="dxa" w:w="432000"/>
            <w:vAlign w:val="center"/>
            <w:shd w:fill="F4F6F8"/>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3"/>
              </w:rPr>
              <w:t>COM06</w:t>
            </w:r>
          </w:p>
        </w:tc>
        <w:tc>
          <w:tcPr>
            <w:tcW w:type="dxa" w:w="2808000"/>
            <w:vAlign w:val="center"/>
            <w:shd w:fill="F4F6F8"/>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3"/>
              </w:rPr>
              <w:t>Plan d'amélioration de la traçabilité, par action ou par action d'origine mixte inconnue, par procuration utilisée et en temps limité.</w:t>
            </w:r>
          </w:p>
        </w:tc>
        <w:tc>
          <w:tcPr>
            <w:tcW w:type="dxa" w:w="1152000"/>
            <w:vAlign w:val="center"/>
            <w:shd w:fill="F4F6F8"/>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3"/>
              </w:rPr>
              <w:t>[Complet]</w:t>
            </w:r>
          </w:p>
        </w:tc>
        <w:tc>
          <w:tcPr>
            <w:tcW w:type="dxa" w:w="2304000"/>
            <w:vAlign w:val="center"/>
            <w:shd w:fill="F4F6F8"/>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3"/>
              </w:rPr>
              <w:t>[Complet]</w:t>
            </w:r>
          </w:p>
        </w:tc>
      </w:tr>
    </w:tbl>
    <w:p>
      <w:pPr>
        <w:spacing w:after="0"/>
      </w:pPr>
    </w:p>
    <w:p>
      <w:pPr>
        <w:pStyle w:val="Heading2"/>
        <w:keepNext/>
      </w:pPr>
      <w:r>
        <w:t>6- Module d'eau amélioré</w:t>
      </w:r>
    </w:p>
    <w:tbl>
      <w:tblPr>
        <w:tblStyle w:val="TableGrid"/>
        <w:tblW w:type="auto" w:w="0"/>
        <w:jc w:val="left"/>
        <w:tblLayout w:type="fixed"/>
        <w:tblLook w:firstColumn="1" w:firstRow="1" w:lastColumn="0" w:lastRow="0" w:noHBand="0" w:noVBand="1" w:val="04A0"/>
      </w:tblPr>
      <w:tblGrid>
        <w:gridCol w:w="3907"/>
        <w:gridCol w:w="3907"/>
        <w:gridCol w:w="3907"/>
        <w:gridCol w:w="3907"/>
      </w:tblGrid>
      <w:tr>
        <w:trPr>
          <w:tblHeader w:val="true"/>
          <w:cantSplit/>
        </w:trPr>
        <w:tc>
          <w:tcPr>
            <w:tcW w:type="dxa" w:w="432000"/>
            <w:vAlign w:val="center"/>
            <w:shd w:fill="173F73"/>
            <w:tcBorders>
              <w:top w:val="single" w:sz="3" w:color="AAB7C4"/>
              <w:left w:val="single" w:sz="3" w:color="AAB7C4"/>
              <w:bottom w:val="single" w:sz="3" w:color="AAB7C4"/>
              <w:right w:val="single" w:sz="3" w:color="AAB7C4"/>
            </w:tcBorders>
          </w:tcPr>
          <w:p>
            <w:pPr>
              <w:spacing w:before="0" w:after="0" w:line="240" w:lineRule="auto"/>
            </w:pPr>
            <w:r>
              <w:rPr>
                <w:rFonts w:ascii="Arial" w:hAnsi="Arial"/>
                <w:b/>
                <w:color w:val="FFFFFF"/>
                <w:sz w:val="13"/>
              </w:rPr>
              <w:t>ID</w:t>
            </w:r>
          </w:p>
        </w:tc>
        <w:tc>
          <w:tcPr>
            <w:tcW w:type="dxa" w:w="2700000"/>
            <w:vAlign w:val="center"/>
            <w:shd w:fill="173F73"/>
            <w:tcBorders>
              <w:top w:val="single" w:sz="3" w:color="AAB7C4"/>
              <w:left w:val="single" w:sz="3" w:color="AAB7C4"/>
              <w:bottom w:val="single" w:sz="3" w:color="AAB7C4"/>
              <w:right w:val="single" w:sz="3" w:color="AAB7C4"/>
            </w:tcBorders>
          </w:tcPr>
          <w:p>
            <w:pPr>
              <w:spacing w:before="0" w:after="0" w:line="240" w:lineRule="auto"/>
            </w:pPr>
            <w:r>
              <w:rPr>
                <w:rFonts w:ascii="Arial" w:hAnsi="Arial"/>
                <w:b/>
                <w:color w:val="FFFFFF"/>
                <w:sz w:val="13"/>
              </w:rPr>
              <w:t>Question de la Commission</w:t>
            </w:r>
          </w:p>
        </w:tc>
        <w:tc>
          <w:tcPr>
            <w:tcW w:type="dxa" w:w="1260000"/>
            <w:vAlign w:val="center"/>
            <w:shd w:fill="173F73"/>
            <w:tcBorders>
              <w:top w:val="single" w:sz="3" w:color="AAB7C4"/>
              <w:left w:val="single" w:sz="3" w:color="AAB7C4"/>
              <w:bottom w:val="single" w:sz="3" w:color="AAB7C4"/>
              <w:right w:val="single" w:sz="3" w:color="AAB7C4"/>
            </w:tcBorders>
          </w:tcPr>
          <w:p>
            <w:pPr>
              <w:spacing w:before="0" w:after="0" w:line="240" w:lineRule="auto"/>
            </w:pPr>
            <w:r>
              <w:rPr>
                <w:rFonts w:ascii="Arial" w:hAnsi="Arial"/>
                <w:b/>
                <w:color w:val="FFFFFF"/>
                <w:sz w:val="13"/>
              </w:rPr>
              <w:t>Unité / réponse</w:t>
            </w:r>
          </w:p>
        </w:tc>
        <w:tc>
          <w:tcPr>
            <w:tcW w:type="dxa" w:w="2304000"/>
            <w:vAlign w:val="center"/>
            <w:shd w:fill="173F73"/>
            <w:tcBorders>
              <w:top w:val="single" w:sz="3" w:color="AAB7C4"/>
              <w:left w:val="single" w:sz="3" w:color="AAB7C4"/>
              <w:bottom w:val="single" w:sz="3" w:color="AAB7C4"/>
              <w:right w:val="single" w:sz="3" w:color="AAB7C4"/>
            </w:tcBorders>
          </w:tcPr>
          <w:p>
            <w:pPr>
              <w:spacing w:before="0" w:after="0" w:line="240" w:lineRule="auto"/>
            </w:pPr>
            <w:r>
              <w:rPr>
                <w:rFonts w:ascii="Arial" w:hAnsi="Arial"/>
                <w:b/>
                <w:color w:val="FFFFFF"/>
                <w:sz w:val="13"/>
              </w:rPr>
              <w:t>Les preuves / limitation</w:t>
            </w:r>
          </w:p>
        </w:tc>
      </w:tr>
      <w:tr>
        <w:trPr>
          <w:cantSplit/>
        </w:trPr>
        <w:tc>
          <w:tcPr>
            <w:tcW w:type="dxa" w:w="432000"/>
            <w:vAlign w:val="center"/>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3"/>
              </w:rPr>
              <w:t>W01</w:t>
            </w:r>
          </w:p>
        </w:tc>
        <w:tc>
          <w:tcPr>
            <w:tcW w:type="dxa" w:w="2700000"/>
            <w:vAlign w:val="center"/>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3"/>
              </w:rPr>
              <w:t>Source d'eau, bassin ou captage et contrainte saisonnière.</w:t>
            </w:r>
          </w:p>
        </w:tc>
        <w:tc>
          <w:tcPr>
            <w:tcW w:type="dxa" w:w="1260000"/>
            <w:vAlign w:val="center"/>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3"/>
              </w:rPr>
              <w:t>[Source / bassin]</w:t>
            </w:r>
          </w:p>
        </w:tc>
        <w:tc>
          <w:tcPr>
            <w:tcW w:type="dxa" w:w="2304000"/>
            <w:vAlign w:val="center"/>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3"/>
              </w:rPr>
              <w:t>[Carte / permis / écran]</w:t>
            </w:r>
          </w:p>
        </w:tc>
      </w:tr>
      <w:tr>
        <w:trPr>
          <w:cantSplit/>
        </w:trPr>
        <w:tc>
          <w:tcPr>
            <w:tcW w:type="dxa" w:w="432000"/>
            <w:vAlign w:val="center"/>
            <w:shd w:fill="F4F6F8"/>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3"/>
              </w:rPr>
              <w:t>W02</w:t>
            </w:r>
          </w:p>
        </w:tc>
        <w:tc>
          <w:tcPr>
            <w:tcW w:type="dxa" w:w="2700000"/>
            <w:vAlign w:val="center"/>
            <w:shd w:fill="F4F6F8"/>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3"/>
              </w:rPr>
              <w:t>Le retrait et la consommation pour l'installation ou le produit concerné.</w:t>
            </w:r>
          </w:p>
        </w:tc>
        <w:tc>
          <w:tcPr>
            <w:tcW w:type="dxa" w:w="1260000"/>
            <w:vAlign w:val="center"/>
            <w:shd w:fill="F4F6F8"/>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3"/>
              </w:rPr>
              <w:t>[m3 et période]</w:t>
            </w:r>
          </w:p>
        </w:tc>
        <w:tc>
          <w:tcPr>
            <w:tcW w:type="dxa" w:w="2304000"/>
            <w:vAlign w:val="center"/>
            <w:shd w:fill="F4F6F8"/>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3"/>
              </w:rPr>
              <w:t>[Mètre / méthode d'estimation]</w:t>
            </w:r>
          </w:p>
        </w:tc>
      </w:tr>
      <w:tr>
        <w:trPr>
          <w:cantSplit/>
        </w:trPr>
        <w:tc>
          <w:tcPr>
            <w:tcW w:type="dxa" w:w="432000"/>
            <w:vAlign w:val="center"/>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3"/>
              </w:rPr>
              <w:t>W03</w:t>
            </w:r>
          </w:p>
        </w:tc>
        <w:tc>
          <w:tcPr>
            <w:tcW w:type="dxa" w:w="2700000"/>
            <w:vAlign w:val="center"/>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3"/>
              </w:rPr>
              <w:t>Le volume, la destination, les paramètres de qualité et les excédents des décharges.</w:t>
            </w:r>
          </w:p>
        </w:tc>
        <w:tc>
          <w:tcPr>
            <w:tcW w:type="dxa" w:w="1260000"/>
            <w:vAlign w:val="center"/>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3"/>
              </w:rPr>
              <w:t>[m3 / paramètre]</w:t>
            </w:r>
          </w:p>
        </w:tc>
        <w:tc>
          <w:tcPr>
            <w:tcW w:type="dxa" w:w="2304000"/>
            <w:vAlign w:val="center"/>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3"/>
              </w:rPr>
              <w:t>[Permis / laboratoire / incident]</w:t>
            </w:r>
          </w:p>
        </w:tc>
      </w:tr>
      <w:tr>
        <w:trPr>
          <w:cantSplit/>
        </w:trPr>
        <w:tc>
          <w:tcPr>
            <w:tcW w:type="dxa" w:w="432000"/>
            <w:vAlign w:val="center"/>
            <w:shd w:fill="F4F6F8"/>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3"/>
              </w:rPr>
              <w:t>W04</w:t>
            </w:r>
          </w:p>
        </w:tc>
        <w:tc>
          <w:tcPr>
            <w:tcW w:type="dxa" w:w="2700000"/>
            <w:vAlign w:val="center"/>
            <w:shd w:fill="F4F6F8"/>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3"/>
              </w:rPr>
              <w:t>La dépendance matérielle à la qualité de l'eau, à la régulation des inondations ou à l'état des écosystèmes.</w:t>
            </w:r>
          </w:p>
        </w:tc>
        <w:tc>
          <w:tcPr>
            <w:tcW w:type="dxa" w:w="1260000"/>
            <w:vAlign w:val="center"/>
            <w:shd w:fill="F4F6F8"/>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3"/>
              </w:rPr>
              <w:t>[Expliquer]</w:t>
            </w:r>
          </w:p>
        </w:tc>
        <w:tc>
          <w:tcPr>
            <w:tcW w:type="dxa" w:w="2304000"/>
            <w:vAlign w:val="center"/>
            <w:shd w:fill="F4F6F8"/>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3"/>
              </w:rPr>
              <w:t>[évaluation des risques / seuil opérationnel]</w:t>
            </w:r>
          </w:p>
        </w:tc>
      </w:tr>
      <w:tr>
        <w:trPr>
          <w:cantSplit/>
        </w:trPr>
        <w:tc>
          <w:tcPr>
            <w:tcW w:type="dxa" w:w="432000"/>
            <w:vAlign w:val="center"/>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3"/>
              </w:rPr>
              <w:t>W05</w:t>
            </w:r>
          </w:p>
        </w:tc>
        <w:tc>
          <w:tcPr>
            <w:tcW w:type="dxa" w:w="2700000"/>
            <w:vAlign w:val="center"/>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3"/>
              </w:rPr>
              <w:t>Les utilisateurs, les communautés ou les écosystèmes touchés et le processus d'engagement ou de plainte.</w:t>
            </w:r>
          </w:p>
        </w:tc>
        <w:tc>
          <w:tcPr>
            <w:tcW w:type="dxa" w:w="1260000"/>
            <w:vAlign w:val="center"/>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3"/>
              </w:rPr>
              <w:t>[Expliquer / Restricted]</w:t>
            </w:r>
          </w:p>
        </w:tc>
        <w:tc>
          <w:tcPr>
            <w:tcW w:type="dxa" w:w="2304000"/>
            <w:vAlign w:val="center"/>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3"/>
              </w:rPr>
              <w:t>[Récords d'engagement / plainte]</w:t>
            </w:r>
          </w:p>
        </w:tc>
      </w:tr>
      <w:tr>
        <w:trPr>
          <w:cantSplit/>
        </w:trPr>
        <w:tc>
          <w:tcPr>
            <w:tcW w:type="dxa" w:w="432000"/>
            <w:vAlign w:val="center"/>
            <w:shd w:fill="F4F6F8"/>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3"/>
              </w:rPr>
              <w:t>W06</w:t>
            </w:r>
          </w:p>
        </w:tc>
        <w:tc>
          <w:tcPr>
            <w:tcW w:type="dxa" w:w="2700000"/>
            <w:vAlign w:val="center"/>
            <w:shd w:fill="F4F6F8"/>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3"/>
              </w:rPr>
              <w:t>Objectif de l'eau, ligne de départ, actions, progrès et preuves des résultats.</w:t>
            </w:r>
          </w:p>
        </w:tc>
        <w:tc>
          <w:tcPr>
            <w:tcW w:type="dxa" w:w="1260000"/>
            <w:vAlign w:val="center"/>
            <w:shd w:fill="F4F6F8"/>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3"/>
              </w:rPr>
              <w:t>[Complet]</w:t>
            </w:r>
          </w:p>
        </w:tc>
        <w:tc>
          <w:tcPr>
            <w:tcW w:type="dxa" w:w="2304000"/>
            <w:vAlign w:val="center"/>
            <w:shd w:fill="F4F6F8"/>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3"/>
              </w:rPr>
              <w:t>[Fichier cible / surveillance]</w:t>
            </w:r>
          </w:p>
        </w:tc>
      </w:tr>
    </w:tbl>
    <w:p>
      <w:pPr>
        <w:spacing w:after="0"/>
      </w:pPr>
    </w:p>
    <w:p>
      <w:pPr>
        <w:pStyle w:val="Heading2"/>
        <w:keepNext/>
      </w:pPr>
      <w:r>
        <w:t>7- Un module amélioré des terres, de la biodiversité et des communautés</w:t>
      </w:r>
    </w:p>
    <w:tbl>
      <w:tblPr>
        <w:tblStyle w:val="TableGrid"/>
        <w:tblW w:type="auto" w:w="0"/>
        <w:jc w:val="left"/>
        <w:tblLayout w:type="fixed"/>
        <w:tblLook w:firstColumn="1" w:firstRow="1" w:lastColumn="0" w:lastRow="0" w:noHBand="0" w:noVBand="1" w:val="04A0"/>
      </w:tblPr>
      <w:tblGrid>
        <w:gridCol w:w="3907"/>
        <w:gridCol w:w="3907"/>
        <w:gridCol w:w="3907"/>
        <w:gridCol w:w="3907"/>
      </w:tblGrid>
      <w:tr>
        <w:trPr>
          <w:tblHeader w:val="true"/>
          <w:cantSplit/>
        </w:trPr>
        <w:tc>
          <w:tcPr>
            <w:tcW w:type="dxa" w:w="432000"/>
            <w:vAlign w:val="center"/>
            <w:shd w:fill="173F73"/>
            <w:tcBorders>
              <w:top w:val="single" w:sz="3" w:color="AAB7C4"/>
              <w:left w:val="single" w:sz="3" w:color="AAB7C4"/>
              <w:bottom w:val="single" w:sz="3" w:color="AAB7C4"/>
              <w:right w:val="single" w:sz="3" w:color="AAB7C4"/>
            </w:tcBorders>
          </w:tcPr>
          <w:p>
            <w:pPr>
              <w:spacing w:before="0" w:after="0" w:line="240" w:lineRule="auto"/>
            </w:pPr>
            <w:r>
              <w:rPr>
                <w:rFonts w:ascii="Arial" w:hAnsi="Arial"/>
                <w:b/>
                <w:color w:val="FFFFFF"/>
                <w:sz w:val="13"/>
              </w:rPr>
              <w:t>ID</w:t>
            </w:r>
          </w:p>
        </w:tc>
        <w:tc>
          <w:tcPr>
            <w:tcW w:type="dxa" w:w="2664000"/>
            <w:vAlign w:val="center"/>
            <w:shd w:fill="173F73"/>
            <w:tcBorders>
              <w:top w:val="single" w:sz="3" w:color="AAB7C4"/>
              <w:left w:val="single" w:sz="3" w:color="AAB7C4"/>
              <w:bottom w:val="single" w:sz="3" w:color="AAB7C4"/>
              <w:right w:val="single" w:sz="3" w:color="AAB7C4"/>
            </w:tcBorders>
          </w:tcPr>
          <w:p>
            <w:pPr>
              <w:spacing w:before="0" w:after="0" w:line="240" w:lineRule="auto"/>
            </w:pPr>
            <w:r>
              <w:rPr>
                <w:rFonts w:ascii="Arial" w:hAnsi="Arial"/>
                <w:b/>
                <w:color w:val="FFFFFF"/>
                <w:sz w:val="13"/>
              </w:rPr>
              <w:t>Question de la Commission</w:t>
            </w:r>
          </w:p>
        </w:tc>
        <w:tc>
          <w:tcPr>
            <w:tcW w:type="dxa" w:w="1152000"/>
            <w:vAlign w:val="center"/>
            <w:shd w:fill="173F73"/>
            <w:tcBorders>
              <w:top w:val="single" w:sz="3" w:color="AAB7C4"/>
              <w:left w:val="single" w:sz="3" w:color="AAB7C4"/>
              <w:bottom w:val="single" w:sz="3" w:color="AAB7C4"/>
              <w:right w:val="single" w:sz="3" w:color="AAB7C4"/>
            </w:tcBorders>
          </w:tcPr>
          <w:p>
            <w:pPr>
              <w:spacing w:before="0" w:after="0" w:line="240" w:lineRule="auto"/>
            </w:pPr>
            <w:r>
              <w:rPr>
                <w:rFonts w:ascii="Arial" w:hAnsi="Arial"/>
                <w:b/>
                <w:color w:val="FFFFFF"/>
                <w:sz w:val="13"/>
              </w:rPr>
              <w:t>Réponse</w:t>
            </w:r>
          </w:p>
        </w:tc>
        <w:tc>
          <w:tcPr>
            <w:tcW w:type="dxa" w:w="2448000"/>
            <w:vAlign w:val="center"/>
            <w:shd w:fill="173F73"/>
            <w:tcBorders>
              <w:top w:val="single" w:sz="3" w:color="AAB7C4"/>
              <w:left w:val="single" w:sz="3" w:color="AAB7C4"/>
              <w:bottom w:val="single" w:sz="3" w:color="AAB7C4"/>
              <w:right w:val="single" w:sz="3" w:color="AAB7C4"/>
            </w:tcBorders>
          </w:tcPr>
          <w:p>
            <w:pPr>
              <w:spacing w:before="0" w:after="0" w:line="240" w:lineRule="auto"/>
            </w:pPr>
            <w:r>
              <w:rPr>
                <w:rFonts w:ascii="Arial" w:hAnsi="Arial"/>
                <w:b/>
                <w:color w:val="FFFFFF"/>
                <w:sz w:val="13"/>
              </w:rPr>
              <w:t>Les preuves / limitation</w:t>
            </w:r>
          </w:p>
        </w:tc>
      </w:tr>
      <w:tr>
        <w:trPr>
          <w:cantSplit/>
        </w:trPr>
        <w:tc>
          <w:tcPr>
            <w:tcW w:type="dxa" w:w="432000"/>
            <w:vAlign w:val="center"/>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3"/>
              </w:rPr>
              <w:t>BIO01</w:t>
            </w:r>
          </w:p>
        </w:tc>
        <w:tc>
          <w:tcPr>
            <w:tcW w:type="dxa" w:w="2664000"/>
            <w:vAlign w:val="center"/>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3"/>
              </w:rPr>
              <w:t>Coordonnées de site ou polygone et zone totale contrôlée, perturbée et réhabilitée.</w:t>
            </w:r>
          </w:p>
        </w:tc>
        <w:tc>
          <w:tcPr>
            <w:tcW w:type="dxa" w:w="1152000"/>
            <w:vAlign w:val="center"/>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3"/>
              </w:rPr>
              <w:t>[Complet]</w:t>
            </w:r>
          </w:p>
        </w:tc>
        <w:tc>
          <w:tcPr>
            <w:tcW w:type="dxa" w:w="2448000"/>
            <w:vAlign w:val="center"/>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3"/>
              </w:rPr>
              <w:t>[SIG / plan du site]</w:t>
            </w:r>
          </w:p>
        </w:tc>
      </w:tr>
      <w:tr>
        <w:trPr>
          <w:cantSplit/>
        </w:trPr>
        <w:tc>
          <w:tcPr>
            <w:tcW w:type="dxa" w:w="432000"/>
            <w:vAlign w:val="center"/>
            <w:shd w:fill="F4F6F8"/>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3"/>
              </w:rPr>
              <w:t>BIO02</w:t>
            </w:r>
          </w:p>
        </w:tc>
        <w:tc>
          <w:tcPr>
            <w:tcW w:type="dxa" w:w="2664000"/>
            <w:vAlign w:val="center"/>
            <w:shd w:fill="F4F6F8"/>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3"/>
              </w:rPr>
              <w:t>Les données relatives aux utilisations des terres, au type d'écosystème et aux changements importants dans la période de référence sont fournies par le rapport.</w:t>
            </w:r>
          </w:p>
        </w:tc>
        <w:tc>
          <w:tcPr>
            <w:tcW w:type="dxa" w:w="1152000"/>
            <w:vAlign w:val="center"/>
            <w:shd w:fill="F4F6F8"/>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3"/>
              </w:rPr>
              <w:t>[Complet]</w:t>
            </w:r>
          </w:p>
        </w:tc>
        <w:tc>
          <w:tcPr>
            <w:tcW w:type="dxa" w:w="2448000"/>
            <w:vAlign w:val="center"/>
            <w:shd w:fill="F4F6F8"/>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3"/>
              </w:rPr>
              <w:t>[Référence / télédétection / étude]</w:t>
            </w:r>
          </w:p>
        </w:tc>
      </w:tr>
      <w:tr>
        <w:trPr>
          <w:cantSplit/>
        </w:trPr>
        <w:tc>
          <w:tcPr>
            <w:tcW w:type="dxa" w:w="432000"/>
            <w:vAlign w:val="center"/>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3"/>
              </w:rPr>
              <w:t>BIO03</w:t>
            </w:r>
          </w:p>
        </w:tc>
        <w:tc>
          <w:tcPr>
            <w:tcW w:type="dxa" w:w="2664000"/>
            <w:vAlign w:val="center"/>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3"/>
              </w:rPr>
              <w:t>Proximité ou interface avec les zones protégées, écosystèmes à haute intégrité ou en déclin rapide, zones importantes pour la biodiversité ou stress hydrique.</w:t>
            </w:r>
          </w:p>
        </w:tc>
        <w:tc>
          <w:tcPr>
            <w:tcW w:type="dxa" w:w="1152000"/>
            <w:vAlign w:val="center"/>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3"/>
              </w:rPr>
              <w:t>[Complet]</w:t>
            </w:r>
          </w:p>
        </w:tc>
        <w:tc>
          <w:tcPr>
            <w:tcW w:type="dxa" w:w="2448000"/>
            <w:vAlign w:val="center"/>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3"/>
              </w:rPr>
              <w:t>[Data, version, tampon et échelle]</w:t>
            </w:r>
          </w:p>
        </w:tc>
      </w:tr>
      <w:tr>
        <w:trPr>
          <w:cantSplit/>
        </w:trPr>
        <w:tc>
          <w:tcPr>
            <w:tcW w:type="dxa" w:w="432000"/>
            <w:vAlign w:val="center"/>
            <w:shd w:fill="F4F6F8"/>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3"/>
              </w:rPr>
              <w:t>BIO04</w:t>
            </w:r>
          </w:p>
        </w:tc>
        <w:tc>
          <w:tcPr>
            <w:tcW w:type="dxa" w:w="2664000"/>
            <w:vAlign w:val="center"/>
            <w:shd w:fill="F4F6F8"/>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3"/>
              </w:rPr>
              <w:t>Les éléments directeurs: utilisation terrestre ou maritime, extraction des ressources, pollution, climat ou espèces envahissantes.</w:t>
            </w:r>
          </w:p>
        </w:tc>
        <w:tc>
          <w:tcPr>
            <w:tcW w:type="dxa" w:w="1152000"/>
            <w:vAlign w:val="center"/>
            <w:shd w:fill="F4F6F8"/>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3"/>
              </w:rPr>
              <w:t>[Complet]</w:t>
            </w:r>
          </w:p>
        </w:tc>
        <w:tc>
          <w:tcPr>
            <w:tcW w:type="dxa" w:w="2448000"/>
            <w:vAlign w:val="center"/>
            <w:shd w:fill="F4F6F8"/>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3"/>
              </w:rPr>
              <w:t>[Détails opérationnels et environnementaux]</w:t>
            </w:r>
          </w:p>
        </w:tc>
      </w:tr>
      <w:tr>
        <w:trPr>
          <w:cantSplit/>
        </w:trPr>
        <w:tc>
          <w:tcPr>
            <w:tcW w:type="dxa" w:w="432000"/>
            <w:vAlign w:val="center"/>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3"/>
              </w:rPr>
              <w:t>BIO05</w:t>
            </w:r>
          </w:p>
        </w:tc>
        <w:tc>
          <w:tcPr>
            <w:tcW w:type="dxa" w:w="2664000"/>
            <w:vAlign w:val="center"/>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3"/>
              </w:rPr>
              <w:t>Les dépendances matérielles des services écosystémiques et les preuves d'une évolution de la disponibilité ou de la qualité.</w:t>
            </w:r>
          </w:p>
        </w:tc>
        <w:tc>
          <w:tcPr>
            <w:tcW w:type="dxa" w:w="1152000"/>
            <w:vAlign w:val="center"/>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3"/>
              </w:rPr>
              <w:t>[Complet]</w:t>
            </w:r>
          </w:p>
        </w:tc>
        <w:tc>
          <w:tcPr>
            <w:tcW w:type="dxa" w:w="2448000"/>
            <w:vAlign w:val="center"/>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3"/>
              </w:rPr>
              <w:t>[Évaluation/monitoring de la dépendance]</w:t>
            </w:r>
          </w:p>
        </w:tc>
      </w:tr>
      <w:tr>
        <w:trPr>
          <w:cantSplit/>
        </w:trPr>
        <w:tc>
          <w:tcPr>
            <w:tcW w:type="dxa" w:w="432000"/>
            <w:vAlign w:val="center"/>
            <w:shd w:fill="F4F6F8"/>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3"/>
              </w:rPr>
              <w:t>BIO06</w:t>
            </w:r>
          </w:p>
        </w:tc>
        <w:tc>
          <w:tcPr>
            <w:tcW w:type="dxa" w:w="2664000"/>
            <w:vAlign w:val="center"/>
            <w:shd w:fill="F4F6F8"/>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3"/>
              </w:rPr>
              <w:t>Les communautés touchées, les peuples autochtones ou les communautés locales, les droits applicables et le processus d'engagement.</w:t>
            </w:r>
          </w:p>
        </w:tc>
        <w:tc>
          <w:tcPr>
            <w:tcW w:type="dxa" w:w="1152000"/>
            <w:vAlign w:val="center"/>
            <w:shd w:fill="F4F6F8"/>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3"/>
              </w:rPr>
              <w:t>[Complet / restreint]</w:t>
            </w:r>
          </w:p>
        </w:tc>
        <w:tc>
          <w:tcPr>
            <w:tcW w:type="dxa" w:w="2448000"/>
            <w:vAlign w:val="center"/>
            <w:shd w:fill="F4F6F8"/>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3"/>
              </w:rPr>
              <w:t>[Évaluation des droits / engagement / CIPF, le cas échéant]</w:t>
            </w:r>
          </w:p>
        </w:tc>
      </w:tr>
      <w:tr>
        <w:trPr>
          <w:cantSplit/>
        </w:trPr>
        <w:tc>
          <w:tcPr>
            <w:tcW w:type="dxa" w:w="432000"/>
            <w:vAlign w:val="center"/>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3"/>
              </w:rPr>
              <w:t>BIO07</w:t>
            </w:r>
          </w:p>
        </w:tc>
        <w:tc>
          <w:tcPr>
            <w:tcW w:type="dxa" w:w="2664000"/>
            <w:vAlign w:val="center"/>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3"/>
              </w:rPr>
              <w:t>Évasion, minimisation, restauration, réhabilitation ou autre réponse et impact résiduel.</w:t>
            </w:r>
          </w:p>
        </w:tc>
        <w:tc>
          <w:tcPr>
            <w:tcW w:type="dxa" w:w="1152000"/>
            <w:vAlign w:val="center"/>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3"/>
              </w:rPr>
              <w:t>[Complet]</w:t>
            </w:r>
          </w:p>
        </w:tc>
        <w:tc>
          <w:tcPr>
            <w:tcW w:type="dxa" w:w="2448000"/>
            <w:vAlign w:val="center"/>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3"/>
              </w:rPr>
              <w:t>[Plan, budget, suivi, approbation]</w:t>
            </w:r>
          </w:p>
        </w:tc>
      </w:tr>
      <w:tr>
        <w:trPr>
          <w:cantSplit/>
        </w:trPr>
        <w:tc>
          <w:tcPr>
            <w:tcW w:type="dxa" w:w="432000"/>
            <w:vAlign w:val="center"/>
            <w:shd w:fill="F4F6F8"/>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3"/>
              </w:rPr>
              <w:t>BIO08</w:t>
            </w:r>
          </w:p>
        </w:tc>
        <w:tc>
          <w:tcPr>
            <w:tcW w:type="dxa" w:w="2664000"/>
            <w:vAlign w:val="center"/>
            <w:shd w:fill="F4F6F8"/>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3"/>
              </w:rPr>
              <w:t>Metrique de référence, cible, condition ou résultat, méthode, progrès et limitations.</w:t>
            </w:r>
          </w:p>
        </w:tc>
        <w:tc>
          <w:tcPr>
            <w:tcW w:type="dxa" w:w="1152000"/>
            <w:vAlign w:val="center"/>
            <w:shd w:fill="F4F6F8"/>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3"/>
              </w:rPr>
              <w:t>[Complet]</w:t>
            </w:r>
          </w:p>
        </w:tc>
        <w:tc>
          <w:tcPr>
            <w:tcW w:type="dxa" w:w="2448000"/>
            <w:vAlign w:val="center"/>
            <w:shd w:fill="F4F6F8"/>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3"/>
              </w:rPr>
              <w:t>[Méthodologie / rapport spécialisé]</w:t>
            </w:r>
          </w:p>
        </w:tc>
      </w:tr>
    </w:tbl>
    <w:p>
      <w:pPr>
        <w:spacing w:after="0"/>
      </w:pPr>
    </w:p>
    <w:p>
      <w:pPr>
        <w:pStyle w:val="Heading2"/>
        <w:keepNext/>
      </w:pPr>
      <w:r>
        <w:t>8- Matrice d'évaluation des preuves</w:t>
      </w:r>
    </w:p>
    <w:tbl>
      <w:tblPr>
        <w:tblStyle w:val="TableGrid"/>
        <w:tblW w:type="auto" w:w="0"/>
        <w:jc w:val="left"/>
        <w:tblLayout w:type="fixed"/>
        <w:tblLook w:firstColumn="1" w:firstRow="1" w:lastColumn="0" w:lastRow="0" w:noHBand="0" w:noVBand="1" w:val="04A0"/>
      </w:tblPr>
      <w:tblGrid>
        <w:gridCol w:w="1953"/>
        <w:gridCol w:w="1953"/>
        <w:gridCol w:w="1953"/>
        <w:gridCol w:w="1953"/>
        <w:gridCol w:w="1953"/>
        <w:gridCol w:w="1953"/>
        <w:gridCol w:w="1953"/>
        <w:gridCol w:w="1953"/>
      </w:tblGrid>
      <w:tr>
        <w:trPr>
          <w:tblHeader w:val="true"/>
          <w:cantSplit/>
        </w:trPr>
        <w:tc>
          <w:tcPr>
            <w:tcW w:type="dxa" w:w="900000"/>
            <w:vAlign w:val="center"/>
            <w:shd w:fill="173F73"/>
            <w:tcBorders>
              <w:top w:val="single" w:sz="3" w:color="AAB7C4"/>
              <w:left w:val="single" w:sz="3" w:color="AAB7C4"/>
              <w:bottom w:val="single" w:sz="3" w:color="AAB7C4"/>
              <w:right w:val="single" w:sz="3" w:color="AAB7C4"/>
            </w:tcBorders>
          </w:tcPr>
          <w:p>
            <w:pPr>
              <w:spacing w:before="0" w:after="0" w:line="240" w:lineRule="auto"/>
            </w:pPr>
            <w:r>
              <w:rPr>
                <w:rFonts w:ascii="Arial" w:hAnsi="Arial"/>
                <w:b/>
                <w:color w:val="FFFFFF"/>
                <w:sz w:val="12"/>
              </w:rPr>
              <w:t>champ / prétendue</w:t>
            </w:r>
          </w:p>
        </w:tc>
        <w:tc>
          <w:tcPr>
            <w:tcW w:type="dxa" w:w="540000"/>
            <w:vAlign w:val="center"/>
            <w:shd w:fill="173F73"/>
            <w:tcBorders>
              <w:top w:val="single" w:sz="3" w:color="AAB7C4"/>
              <w:left w:val="single" w:sz="3" w:color="AAB7C4"/>
              <w:bottom w:val="single" w:sz="3" w:color="AAB7C4"/>
              <w:right w:val="single" w:sz="3" w:color="AAB7C4"/>
            </w:tcBorders>
          </w:tcPr>
          <w:p>
            <w:pPr>
              <w:spacing w:before="0" w:after="0" w:line="240" w:lineRule="auto"/>
            </w:pPr>
            <w:r>
              <w:rPr>
                <w:rFonts w:ascii="Arial" w:hAnsi="Arial"/>
                <w:b/>
                <w:color w:val="FFFFFF"/>
                <w:sz w:val="12"/>
              </w:rPr>
              <w:t>Identification des preuves</w:t>
            </w:r>
          </w:p>
        </w:tc>
        <w:tc>
          <w:tcPr>
            <w:tcW w:type="dxa" w:w="468000"/>
            <w:vAlign w:val="center"/>
            <w:shd w:fill="173F73"/>
            <w:tcBorders>
              <w:top w:val="single" w:sz="3" w:color="AAB7C4"/>
              <w:left w:val="single" w:sz="3" w:color="AAB7C4"/>
              <w:bottom w:val="single" w:sz="3" w:color="AAB7C4"/>
              <w:right w:val="single" w:sz="3" w:color="AAB7C4"/>
            </w:tcBorders>
          </w:tcPr>
          <w:p>
            <w:pPr>
              <w:spacing w:before="0" w:after="0" w:line="240" w:lineRule="auto"/>
            </w:pPr>
            <w:r>
              <w:rPr>
                <w:rFonts w:ascii="Arial" w:hAnsi="Arial"/>
                <w:b/>
                <w:color w:val="FFFFFF"/>
                <w:sz w:val="12"/>
              </w:rPr>
              <w:t>Niveau 1–4</w:t>
            </w:r>
          </w:p>
        </w:tc>
        <w:tc>
          <w:tcPr>
            <w:tcW w:type="dxa" w:w="540000"/>
            <w:vAlign w:val="center"/>
            <w:shd w:fill="173F73"/>
            <w:tcBorders>
              <w:top w:val="single" w:sz="3" w:color="AAB7C4"/>
              <w:left w:val="single" w:sz="3" w:color="AAB7C4"/>
              <w:bottom w:val="single" w:sz="3" w:color="AAB7C4"/>
              <w:right w:val="single" w:sz="3" w:color="AAB7C4"/>
            </w:tcBorders>
          </w:tcPr>
          <w:p>
            <w:pPr>
              <w:spacing w:before="0" w:after="0" w:line="240" w:lineRule="auto"/>
            </w:pPr>
            <w:r>
              <w:rPr>
                <w:rFonts w:ascii="Arial" w:hAnsi="Arial"/>
                <w:b/>
                <w:color w:val="FFFFFF"/>
                <w:sz w:val="12"/>
              </w:rPr>
              <w:t>La période</w:t>
            </w:r>
          </w:p>
        </w:tc>
        <w:tc>
          <w:tcPr>
            <w:tcW w:type="dxa" w:w="1080000"/>
            <w:vAlign w:val="center"/>
            <w:shd w:fill="173F73"/>
            <w:tcBorders>
              <w:top w:val="single" w:sz="3" w:color="AAB7C4"/>
              <w:left w:val="single" w:sz="3" w:color="AAB7C4"/>
              <w:bottom w:val="single" w:sz="3" w:color="AAB7C4"/>
              <w:right w:val="single" w:sz="3" w:color="AAB7C4"/>
            </w:tcBorders>
          </w:tcPr>
          <w:p>
            <w:pPr>
              <w:spacing w:before="0" w:after="0" w:line="240" w:lineRule="auto"/>
            </w:pPr>
            <w:r>
              <w:rPr>
                <w:rFonts w:ascii="Arial" w:hAnsi="Arial"/>
                <w:b/>
                <w:color w:val="FFFFFF"/>
                <w:sz w:val="12"/>
              </w:rPr>
              <w:t>Appétit et emplacement</w:t>
            </w:r>
          </w:p>
        </w:tc>
        <w:tc>
          <w:tcPr>
            <w:tcW w:type="dxa" w:w="1152000"/>
            <w:vAlign w:val="center"/>
            <w:shd w:fill="173F73"/>
            <w:tcBorders>
              <w:top w:val="single" w:sz="3" w:color="AAB7C4"/>
              <w:left w:val="single" w:sz="3" w:color="AAB7C4"/>
              <w:bottom w:val="single" w:sz="3" w:color="AAB7C4"/>
              <w:right w:val="single" w:sz="3" w:color="AAB7C4"/>
            </w:tcBorders>
          </w:tcPr>
          <w:p>
            <w:pPr>
              <w:spacing w:before="0" w:after="0" w:line="240" w:lineRule="auto"/>
            </w:pPr>
            <w:r>
              <w:rPr>
                <w:rFonts w:ascii="Arial" w:hAnsi="Arial"/>
                <w:b/>
                <w:color w:val="FFFFFF"/>
                <w:sz w:val="12"/>
              </w:rPr>
              <w:t>Méthode / garantie</w:t>
            </w:r>
          </w:p>
        </w:tc>
        <w:tc>
          <w:tcPr>
            <w:tcW w:type="dxa" w:w="1260000"/>
            <w:vAlign w:val="center"/>
            <w:shd w:fill="173F73"/>
            <w:tcBorders>
              <w:top w:val="single" w:sz="3" w:color="AAB7C4"/>
              <w:left w:val="single" w:sz="3" w:color="AAB7C4"/>
              <w:bottom w:val="single" w:sz="3" w:color="AAB7C4"/>
              <w:right w:val="single" w:sz="3" w:color="AAB7C4"/>
            </w:tcBorders>
          </w:tcPr>
          <w:p>
            <w:pPr>
              <w:spacing w:before="0" w:after="0" w:line="240" w:lineRule="auto"/>
            </w:pPr>
            <w:r>
              <w:rPr>
                <w:rFonts w:ascii="Arial" w:hAnsi="Arial"/>
                <w:b/>
                <w:color w:val="FFFFFF"/>
                <w:sz w:val="12"/>
              </w:rPr>
              <w:t>Conclusion de l'examinateur</w:t>
            </w:r>
          </w:p>
        </w:tc>
        <w:tc>
          <w:tcPr>
            <w:tcW w:type="dxa" w:w="900000"/>
            <w:vAlign w:val="center"/>
            <w:shd w:fill="173F73"/>
            <w:tcBorders>
              <w:top w:val="single" w:sz="3" w:color="AAB7C4"/>
              <w:left w:val="single" w:sz="3" w:color="AAB7C4"/>
              <w:bottom w:val="single" w:sz="3" w:color="AAB7C4"/>
              <w:right w:val="single" w:sz="3" w:color="AAB7C4"/>
            </w:tcBorders>
          </w:tcPr>
          <w:p>
            <w:pPr>
              <w:spacing w:before="0" w:after="0" w:line="240" w:lineRule="auto"/>
            </w:pPr>
            <w:r>
              <w:rPr>
                <w:rFonts w:ascii="Arial" w:hAnsi="Arial"/>
                <w:b/>
                <w:color w:val="FFFFFF"/>
                <w:sz w:val="12"/>
              </w:rPr>
              <w:t>Action</w:t>
            </w:r>
          </w:p>
        </w:tc>
      </w:tr>
      <w:tr>
        <w:trPr>
          <w:cantSplit/>
        </w:trPr>
        <w:tc>
          <w:tcPr>
            <w:tcW w:type="dxa" w:w="900000"/>
            <w:vAlign w:val="center"/>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2"/>
              </w:rPr>
              <w:t>[Complet]</w:t>
            </w:r>
          </w:p>
        </w:tc>
        <w:tc>
          <w:tcPr>
            <w:tcW w:type="dxa" w:w="540000"/>
            <w:vAlign w:val="center"/>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2"/>
              </w:rPr>
              <w:t>[ID]</w:t>
            </w:r>
          </w:p>
        </w:tc>
        <w:tc>
          <w:tcPr>
            <w:tcW w:type="dxa" w:w="468000"/>
            <w:vAlign w:val="center"/>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2"/>
              </w:rPr>
              <w:t>[1-4]</w:t>
            </w:r>
          </w:p>
        </w:tc>
        <w:tc>
          <w:tcPr>
            <w:tcW w:type="dxa" w:w="540000"/>
            <w:vAlign w:val="center"/>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2"/>
              </w:rPr>
              <w:t>[Période]</w:t>
            </w:r>
          </w:p>
        </w:tc>
        <w:tc>
          <w:tcPr>
            <w:tcW w:type="dxa" w:w="1080000"/>
            <w:vAlign w:val="center"/>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2"/>
              </w:rPr>
              <w:t>[Complet]</w:t>
            </w:r>
          </w:p>
        </w:tc>
        <w:tc>
          <w:tcPr>
            <w:tcW w:type="dxa" w:w="1152000"/>
            <w:vAlign w:val="center"/>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2"/>
              </w:rPr>
              <w:t>[Complet]</w:t>
            </w:r>
          </w:p>
        </w:tc>
        <w:tc>
          <w:tcPr>
            <w:tcW w:type="dxa" w:w="1260000"/>
            <w:vAlign w:val="center"/>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2"/>
              </w:rPr>
              <w:t>[Accepter / qualifier / rejeter]</w:t>
            </w:r>
          </w:p>
        </w:tc>
        <w:tc>
          <w:tcPr>
            <w:tcW w:type="dxa" w:w="900000"/>
            <w:vAlign w:val="center"/>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2"/>
              </w:rPr>
              <w:t>[Action]</w:t>
            </w:r>
          </w:p>
        </w:tc>
      </w:tr>
      <w:tr>
        <w:trPr>
          <w:cantSplit/>
        </w:trPr>
        <w:tc>
          <w:tcPr>
            <w:tcW w:type="dxa" w:w="900000"/>
            <w:vAlign w:val="center"/>
            <w:shd w:fill="F4F6F8"/>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2"/>
              </w:rPr>
              <w:t>[Complet]</w:t>
            </w:r>
          </w:p>
        </w:tc>
        <w:tc>
          <w:tcPr>
            <w:tcW w:type="dxa" w:w="540000"/>
            <w:vAlign w:val="center"/>
            <w:shd w:fill="F4F6F8"/>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2"/>
              </w:rPr>
              <w:t>[ID]</w:t>
            </w:r>
          </w:p>
        </w:tc>
        <w:tc>
          <w:tcPr>
            <w:tcW w:type="dxa" w:w="468000"/>
            <w:vAlign w:val="center"/>
            <w:shd w:fill="F4F6F8"/>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2"/>
              </w:rPr>
              <w:t>[1-4]</w:t>
            </w:r>
          </w:p>
        </w:tc>
        <w:tc>
          <w:tcPr>
            <w:tcW w:type="dxa" w:w="540000"/>
            <w:vAlign w:val="center"/>
            <w:shd w:fill="F4F6F8"/>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2"/>
              </w:rPr>
              <w:t>[Période]</w:t>
            </w:r>
          </w:p>
        </w:tc>
        <w:tc>
          <w:tcPr>
            <w:tcW w:type="dxa" w:w="1080000"/>
            <w:vAlign w:val="center"/>
            <w:shd w:fill="F4F6F8"/>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2"/>
              </w:rPr>
              <w:t>[Complet]</w:t>
            </w:r>
          </w:p>
        </w:tc>
        <w:tc>
          <w:tcPr>
            <w:tcW w:type="dxa" w:w="1152000"/>
            <w:vAlign w:val="center"/>
            <w:shd w:fill="F4F6F8"/>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2"/>
              </w:rPr>
              <w:t>[Complet]</w:t>
            </w:r>
          </w:p>
        </w:tc>
        <w:tc>
          <w:tcPr>
            <w:tcW w:type="dxa" w:w="1260000"/>
            <w:vAlign w:val="center"/>
            <w:shd w:fill="F4F6F8"/>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2"/>
              </w:rPr>
              <w:t>[Accepter / qualifier / rejeter]</w:t>
            </w:r>
          </w:p>
        </w:tc>
        <w:tc>
          <w:tcPr>
            <w:tcW w:type="dxa" w:w="900000"/>
            <w:vAlign w:val="center"/>
            <w:shd w:fill="F4F6F8"/>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2"/>
              </w:rPr>
              <w:t>[Action]</w:t>
            </w:r>
          </w:p>
        </w:tc>
      </w:tr>
      <w:tr>
        <w:trPr>
          <w:cantSplit/>
        </w:trPr>
        <w:tc>
          <w:tcPr>
            <w:tcW w:type="dxa" w:w="900000"/>
            <w:vAlign w:val="center"/>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2"/>
              </w:rPr>
              <w:t>[Complet]</w:t>
            </w:r>
          </w:p>
        </w:tc>
        <w:tc>
          <w:tcPr>
            <w:tcW w:type="dxa" w:w="540000"/>
            <w:vAlign w:val="center"/>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2"/>
              </w:rPr>
              <w:t>[ID]</w:t>
            </w:r>
          </w:p>
        </w:tc>
        <w:tc>
          <w:tcPr>
            <w:tcW w:type="dxa" w:w="468000"/>
            <w:vAlign w:val="center"/>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2"/>
              </w:rPr>
              <w:t>[1-4]</w:t>
            </w:r>
          </w:p>
        </w:tc>
        <w:tc>
          <w:tcPr>
            <w:tcW w:type="dxa" w:w="540000"/>
            <w:vAlign w:val="center"/>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2"/>
              </w:rPr>
              <w:t>[Période]</w:t>
            </w:r>
          </w:p>
        </w:tc>
        <w:tc>
          <w:tcPr>
            <w:tcW w:type="dxa" w:w="1080000"/>
            <w:vAlign w:val="center"/>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2"/>
              </w:rPr>
              <w:t>[Complet]</w:t>
            </w:r>
          </w:p>
        </w:tc>
        <w:tc>
          <w:tcPr>
            <w:tcW w:type="dxa" w:w="1152000"/>
            <w:vAlign w:val="center"/>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2"/>
              </w:rPr>
              <w:t>[Complet]</w:t>
            </w:r>
          </w:p>
        </w:tc>
        <w:tc>
          <w:tcPr>
            <w:tcW w:type="dxa" w:w="1260000"/>
            <w:vAlign w:val="center"/>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2"/>
              </w:rPr>
              <w:t>[Accepter / qualifier / rejeter]</w:t>
            </w:r>
          </w:p>
        </w:tc>
        <w:tc>
          <w:tcPr>
            <w:tcW w:type="dxa" w:w="900000"/>
            <w:vAlign w:val="center"/>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2"/>
              </w:rPr>
              <w:t>[Action]</w:t>
            </w:r>
          </w:p>
        </w:tc>
      </w:tr>
    </w:tbl>
    <w:p>
      <w:pPr>
        <w:spacing w:after="0"/>
      </w:pPr>
    </w:p>
    <w:tbl>
      <w:tblPr>
        <w:tblW w:type="auto" w:w="0"/>
        <w:jc w:val="left"/>
        <w:tblLook w:firstColumn="1" w:firstRow="1" w:lastColumn="0" w:lastRow="0" w:noHBand="0" w:noVBand="1" w:val="04A0"/>
      </w:tblPr>
      <w:tblGrid>
        <w:gridCol w:w="15628"/>
      </w:tblGrid>
      <w:tr>
        <w:tc>
          <w:tcPr>
            <w:tcW w:type="dxa" w:w="15628"/>
            <w:shd w:fill="EAF3F8"/>
            <w:tcBorders>
              <w:top w:val="single" w:sz="6" w:color="2673A9"/>
              <w:left w:val="single" w:sz="12" w:color="2673A9"/>
              <w:bottom w:val="single" w:sz="6" w:color="2673A9"/>
              <w:right w:val="single" w:sz="6" w:color="2673A9"/>
            </w:tcBorders>
          </w:tcPr>
          <w:p>
            <w:pPr>
              <w:spacing w:after="40"/>
            </w:pPr>
            <w:r>
              <w:rPr>
                <w:rFonts w:ascii="Arial" w:hAnsi="Arial"/>
                <w:b/>
                <w:color w:val="2673A9"/>
                <w:sz w:val="18"/>
              </w:rPr>
              <w:t>Niveau d'interprétation des éléments de preuve 1: auto-déclaration. niveau 2: document ou dossier contrôlé. 3: preuve géospatiale, tierce partie ou autorité. 4: vérification du site, des produits ou des résultats. Révision de la pertinence, de l'étendue, de la période et de la méthode avant d'accepter un niveau quelconque.</w:t>
              <w:br/>
            </w:r>
            <w:r>
              <w:rPr>
                <w:rFonts w:ascii="Arial" w:hAnsi="Arial"/>
                <w:color w:val="253446"/>
                <w:sz w:val="17"/>
              </w:rPr>
              <w:t/>
            </w:r>
          </w:p>
        </w:tc>
      </w:tr>
    </w:tbl>
    <w:p>
      <w:pPr>
        <w:spacing w:after="0"/>
      </w:pPr>
    </w:p>
    <w:p>
      <w:pPr>
        <w:pStyle w:val="Heading2"/>
        <w:keepNext/>
      </w:pPr>
      <w:r>
        <w:t>9Confidentialité et enregistrement d'accès</w:t>
      </w:r>
    </w:p>
    <w:tbl>
      <w:tblPr>
        <w:tblStyle w:val="TableGrid"/>
        <w:tblW w:type="auto" w:w="0"/>
        <w:jc w:val="left"/>
        <w:tblLayout w:type="fixed"/>
        <w:tblLook w:firstColumn="1" w:firstRow="1" w:lastColumn="0" w:lastRow="0" w:noHBand="0" w:noVBand="1" w:val="04A0"/>
      </w:tblPr>
      <w:tblGrid>
        <w:gridCol w:w="2233"/>
        <w:gridCol w:w="2233"/>
        <w:gridCol w:w="2233"/>
        <w:gridCol w:w="2233"/>
        <w:gridCol w:w="2233"/>
        <w:gridCol w:w="2233"/>
        <w:gridCol w:w="2233"/>
      </w:tblGrid>
      <w:tr>
        <w:trPr>
          <w:tblHeader w:val="true"/>
          <w:cantSplit/>
        </w:trPr>
        <w:tc>
          <w:tcPr>
            <w:tcW w:type="dxa" w:w="900000"/>
            <w:vAlign w:val="center"/>
            <w:shd w:fill="173F73"/>
            <w:tcBorders>
              <w:top w:val="single" w:sz="3" w:color="AAB7C4"/>
              <w:left w:val="single" w:sz="3" w:color="AAB7C4"/>
              <w:bottom w:val="single" w:sz="3" w:color="AAB7C4"/>
              <w:right w:val="single" w:sz="3" w:color="AAB7C4"/>
            </w:tcBorders>
          </w:tcPr>
          <w:p>
            <w:pPr>
              <w:spacing w:before="0" w:after="0" w:line="240" w:lineRule="auto"/>
            </w:pPr>
            <w:r>
              <w:rPr>
                <w:rFonts w:ascii="Arial" w:hAnsi="Arial"/>
                <w:b/>
                <w:color w:val="FFFFFF"/>
                <w:sz w:val="12"/>
              </w:rPr>
              <w:t>champ de données</w:t>
            </w:r>
          </w:p>
        </w:tc>
        <w:tc>
          <w:tcPr>
            <w:tcW w:type="dxa" w:w="1080000"/>
            <w:vAlign w:val="center"/>
            <w:shd w:fill="173F73"/>
            <w:tcBorders>
              <w:top w:val="single" w:sz="3" w:color="AAB7C4"/>
              <w:left w:val="single" w:sz="3" w:color="AAB7C4"/>
              <w:bottom w:val="single" w:sz="3" w:color="AAB7C4"/>
              <w:right w:val="single" w:sz="3" w:color="AAB7C4"/>
            </w:tcBorders>
          </w:tcPr>
          <w:p>
            <w:pPr>
              <w:spacing w:before="0" w:after="0" w:line="240" w:lineRule="auto"/>
            </w:pPr>
            <w:r>
              <w:rPr>
                <w:rFonts w:ascii="Arial" w:hAnsi="Arial"/>
                <w:b/>
                <w:color w:val="FFFFFF"/>
                <w:sz w:val="12"/>
              </w:rPr>
              <w:t>Classification</w:t>
            </w:r>
          </w:p>
        </w:tc>
        <w:tc>
          <w:tcPr>
            <w:tcW w:type="dxa" w:w="1080000"/>
            <w:vAlign w:val="center"/>
            <w:shd w:fill="173F73"/>
            <w:tcBorders>
              <w:top w:val="single" w:sz="3" w:color="AAB7C4"/>
              <w:left w:val="single" w:sz="3" w:color="AAB7C4"/>
              <w:bottom w:val="single" w:sz="3" w:color="AAB7C4"/>
              <w:right w:val="single" w:sz="3" w:color="AAB7C4"/>
            </w:tcBorders>
          </w:tcPr>
          <w:p>
            <w:pPr>
              <w:spacing w:before="0" w:after="0" w:line="240" w:lineRule="auto"/>
            </w:pPr>
            <w:r>
              <w:rPr>
                <w:rFonts w:ascii="Arial" w:hAnsi="Arial"/>
                <w:b/>
                <w:color w:val="FFFFFF"/>
                <w:sz w:val="12"/>
              </w:rPr>
              <w:t>La raison</w:t>
            </w:r>
          </w:p>
        </w:tc>
        <w:tc>
          <w:tcPr>
            <w:tcW w:type="dxa" w:w="900000"/>
            <w:vAlign w:val="center"/>
            <w:shd w:fill="173F73"/>
            <w:tcBorders>
              <w:top w:val="single" w:sz="3" w:color="AAB7C4"/>
              <w:left w:val="single" w:sz="3" w:color="AAB7C4"/>
              <w:bottom w:val="single" w:sz="3" w:color="AAB7C4"/>
              <w:right w:val="single" w:sz="3" w:color="AAB7C4"/>
            </w:tcBorders>
          </w:tcPr>
          <w:p>
            <w:pPr>
              <w:spacing w:before="0" w:after="0" w:line="240" w:lineRule="auto"/>
            </w:pPr>
            <w:r>
              <w:rPr>
                <w:rFonts w:ascii="Arial" w:hAnsi="Arial"/>
                <w:b/>
                <w:color w:val="FFFFFF"/>
                <w:sz w:val="12"/>
              </w:rPr>
              <w:t>Utilisateurs autorisés</w:t>
            </w:r>
          </w:p>
        </w:tc>
        <w:tc>
          <w:tcPr>
            <w:tcW w:type="dxa" w:w="1007999"/>
            <w:vAlign w:val="center"/>
            <w:shd w:fill="173F73"/>
            <w:tcBorders>
              <w:top w:val="single" w:sz="3" w:color="AAB7C4"/>
              <w:left w:val="single" w:sz="3" w:color="AAB7C4"/>
              <w:bottom w:val="single" w:sz="3" w:color="AAB7C4"/>
              <w:right w:val="single" w:sz="3" w:color="AAB7C4"/>
            </w:tcBorders>
          </w:tcPr>
          <w:p>
            <w:pPr>
              <w:spacing w:before="0" w:after="0" w:line="240" w:lineRule="auto"/>
            </w:pPr>
            <w:r>
              <w:rPr>
                <w:rFonts w:ascii="Arial" w:hAnsi="Arial"/>
                <w:b/>
                <w:color w:val="FFFFFF"/>
                <w:sz w:val="12"/>
              </w:rPr>
              <w:t>Stockage / transfert</w:t>
            </w:r>
          </w:p>
        </w:tc>
        <w:tc>
          <w:tcPr>
            <w:tcW w:type="dxa" w:w="648000"/>
            <w:vAlign w:val="center"/>
            <w:shd w:fill="173F73"/>
            <w:tcBorders>
              <w:top w:val="single" w:sz="3" w:color="AAB7C4"/>
              <w:left w:val="single" w:sz="3" w:color="AAB7C4"/>
              <w:bottom w:val="single" w:sz="3" w:color="AAB7C4"/>
              <w:right w:val="single" w:sz="3" w:color="AAB7C4"/>
            </w:tcBorders>
          </w:tcPr>
          <w:p>
            <w:pPr>
              <w:spacing w:before="0" w:after="0" w:line="240" w:lineRule="auto"/>
            </w:pPr>
            <w:r>
              <w:rPr>
                <w:rFonts w:ascii="Arial" w:hAnsi="Arial"/>
                <w:b/>
                <w:color w:val="FFFFFF"/>
                <w:sz w:val="12"/>
              </w:rPr>
              <w:t>Rétention</w:t>
            </w:r>
          </w:p>
        </w:tc>
        <w:tc>
          <w:tcPr>
            <w:tcW w:type="dxa" w:w="1188000"/>
            <w:vAlign w:val="center"/>
            <w:shd w:fill="173F73"/>
            <w:tcBorders>
              <w:top w:val="single" w:sz="3" w:color="AAB7C4"/>
              <w:left w:val="single" w:sz="3" w:color="AAB7C4"/>
              <w:bottom w:val="single" w:sz="3" w:color="AAB7C4"/>
              <w:right w:val="single" w:sz="3" w:color="AAB7C4"/>
            </w:tcBorders>
          </w:tcPr>
          <w:p>
            <w:pPr>
              <w:spacing w:before="0" w:after="0" w:line="240" w:lineRule="auto"/>
            </w:pPr>
            <w:r>
              <w:rPr>
                <w:rFonts w:ascii="Arial" w:hAnsi="Arial"/>
                <w:b/>
                <w:color w:val="FFFFFF"/>
                <w:sz w:val="12"/>
              </w:rPr>
              <w:t>Traitement public</w:t>
            </w:r>
          </w:p>
        </w:tc>
      </w:tr>
      <w:tr>
        <w:trPr>
          <w:cantSplit/>
        </w:trPr>
        <w:tc>
          <w:tcPr>
            <w:tcW w:type="dxa" w:w="900000"/>
            <w:vAlign w:val="center"/>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2"/>
              </w:rPr>
              <w:t>[Complet]</w:t>
            </w:r>
          </w:p>
        </w:tc>
        <w:tc>
          <w:tcPr>
            <w:tcW w:type="dxa" w:w="1080000"/>
            <w:vAlign w:val="center"/>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2"/>
              </w:rPr>
              <w:t>[Public / acheteur restreint / tiers / masqué / indisponible]</w:t>
            </w:r>
          </w:p>
        </w:tc>
        <w:tc>
          <w:tcPr>
            <w:tcW w:type="dxa" w:w="1080000"/>
            <w:vAlign w:val="center"/>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2"/>
              </w:rPr>
              <w:t>[Complet]</w:t>
            </w:r>
          </w:p>
        </w:tc>
        <w:tc>
          <w:tcPr>
            <w:tcW w:type="dxa" w:w="900000"/>
            <w:vAlign w:val="center"/>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2"/>
              </w:rPr>
              <w:t>[Rôles]</w:t>
            </w:r>
          </w:p>
        </w:tc>
        <w:tc>
          <w:tcPr>
            <w:tcW w:type="dxa" w:w="1007999"/>
            <w:vAlign w:val="center"/>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2"/>
              </w:rPr>
              <w:t>[Système / salle de données]</w:t>
            </w:r>
          </w:p>
        </w:tc>
        <w:tc>
          <w:tcPr>
            <w:tcW w:type="dxa" w:w="648000"/>
            <w:vAlign w:val="center"/>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2"/>
              </w:rPr>
              <w:t>[Période]</w:t>
            </w:r>
          </w:p>
        </w:tc>
        <w:tc>
          <w:tcPr>
            <w:tcW w:type="dxa" w:w="1188000"/>
            <w:vAlign w:val="center"/>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2"/>
              </w:rPr>
              <w:t>[Aggrégé / méthode seulement / non divulgué]</w:t>
            </w:r>
          </w:p>
        </w:tc>
      </w:tr>
      <w:tr>
        <w:trPr>
          <w:cantSplit/>
        </w:trPr>
        <w:tc>
          <w:tcPr>
            <w:tcW w:type="dxa" w:w="900000"/>
            <w:vAlign w:val="center"/>
            <w:shd w:fill="F4F6F8"/>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2"/>
              </w:rPr>
              <w:t>[Complet]</w:t>
            </w:r>
          </w:p>
        </w:tc>
        <w:tc>
          <w:tcPr>
            <w:tcW w:type="dxa" w:w="1080000"/>
            <w:vAlign w:val="center"/>
            <w:shd w:fill="F4F6F8"/>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2"/>
              </w:rPr>
              <w:t>[Complet]</w:t>
            </w:r>
          </w:p>
        </w:tc>
        <w:tc>
          <w:tcPr>
            <w:tcW w:type="dxa" w:w="1080000"/>
            <w:vAlign w:val="center"/>
            <w:shd w:fill="F4F6F8"/>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2"/>
              </w:rPr>
              <w:t>[Complet]</w:t>
            </w:r>
          </w:p>
        </w:tc>
        <w:tc>
          <w:tcPr>
            <w:tcW w:type="dxa" w:w="900000"/>
            <w:vAlign w:val="center"/>
            <w:shd w:fill="F4F6F8"/>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2"/>
              </w:rPr>
              <w:t>[Complet]</w:t>
            </w:r>
          </w:p>
        </w:tc>
        <w:tc>
          <w:tcPr>
            <w:tcW w:type="dxa" w:w="1007999"/>
            <w:vAlign w:val="center"/>
            <w:shd w:fill="F4F6F8"/>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2"/>
              </w:rPr>
              <w:t>[Complet]</w:t>
            </w:r>
          </w:p>
        </w:tc>
        <w:tc>
          <w:tcPr>
            <w:tcW w:type="dxa" w:w="648000"/>
            <w:vAlign w:val="center"/>
            <w:shd w:fill="F4F6F8"/>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2"/>
              </w:rPr>
              <w:t>[Complet]</w:t>
            </w:r>
          </w:p>
        </w:tc>
        <w:tc>
          <w:tcPr>
            <w:tcW w:type="dxa" w:w="1188000"/>
            <w:vAlign w:val="center"/>
            <w:shd w:fill="F4F6F8"/>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2"/>
              </w:rPr>
              <w:t>[Complet]</w:t>
            </w:r>
          </w:p>
        </w:tc>
      </w:tr>
    </w:tbl>
    <w:p>
      <w:pPr>
        <w:spacing w:after="0"/>
      </w:pPr>
    </w:p>
    <w:p>
      <w:pPr>
        <w:pStyle w:val="Heading2"/>
        <w:keepNext/>
      </w:pPr>
      <w:r>
        <w:t>10- Plan d'amélioration des fournisseurs</w:t>
      </w:r>
    </w:p>
    <w:tbl>
      <w:tblPr>
        <w:tblStyle w:val="TableGrid"/>
        <w:tblW w:type="auto" w:w="0"/>
        <w:jc w:val="left"/>
        <w:tblLayout w:type="fixed"/>
        <w:tblLook w:firstColumn="1" w:firstRow="1" w:lastColumn="0" w:lastRow="0" w:noHBand="0" w:noVBand="1" w:val="04A0"/>
      </w:tblPr>
      <w:tblGrid>
        <w:gridCol w:w="1953"/>
        <w:gridCol w:w="1953"/>
        <w:gridCol w:w="1953"/>
        <w:gridCol w:w="1953"/>
        <w:gridCol w:w="1953"/>
        <w:gridCol w:w="1953"/>
        <w:gridCol w:w="1953"/>
        <w:gridCol w:w="1953"/>
      </w:tblGrid>
      <w:tr>
        <w:trPr>
          <w:tblHeader w:val="true"/>
          <w:cantSplit/>
        </w:trPr>
        <w:tc>
          <w:tcPr>
            <w:tcW w:type="dxa" w:w="432000"/>
            <w:vAlign w:val="center"/>
            <w:shd w:fill="173F73"/>
            <w:tcBorders>
              <w:top w:val="single" w:sz="3" w:color="AAB7C4"/>
              <w:left w:val="single" w:sz="3" w:color="AAB7C4"/>
              <w:bottom w:val="single" w:sz="3" w:color="AAB7C4"/>
              <w:right w:val="single" w:sz="3" w:color="AAB7C4"/>
            </w:tcBorders>
          </w:tcPr>
          <w:p>
            <w:pPr>
              <w:spacing w:before="0" w:after="0" w:line="240" w:lineRule="auto"/>
            </w:pPr>
            <w:r>
              <w:rPr>
                <w:rFonts w:ascii="Arial" w:hAnsi="Arial"/>
                <w:b/>
                <w:color w:val="FFFFFF"/>
                <w:sz w:val="12"/>
              </w:rPr>
              <w:t>Identification de la faille</w:t>
            </w:r>
          </w:p>
        </w:tc>
        <w:tc>
          <w:tcPr>
            <w:tcW w:type="dxa" w:w="1080000"/>
            <w:vAlign w:val="center"/>
            <w:shd w:fill="173F73"/>
            <w:tcBorders>
              <w:top w:val="single" w:sz="3" w:color="AAB7C4"/>
              <w:left w:val="single" w:sz="3" w:color="AAB7C4"/>
              <w:bottom w:val="single" w:sz="3" w:color="AAB7C4"/>
              <w:right w:val="single" w:sz="3" w:color="AAB7C4"/>
            </w:tcBorders>
          </w:tcPr>
          <w:p>
            <w:pPr>
              <w:spacing w:before="0" w:after="0" w:line="240" w:lineRule="auto"/>
            </w:pPr>
            <w:r>
              <w:rPr>
                <w:rFonts w:ascii="Arial" w:hAnsi="Arial"/>
                <w:b/>
                <w:color w:val="FFFFFF"/>
                <w:sz w:val="12"/>
              </w:rPr>
              <w:t>Émission / champ de matériel</w:t>
            </w:r>
          </w:p>
        </w:tc>
        <w:tc>
          <w:tcPr>
            <w:tcW w:type="dxa" w:w="900000"/>
            <w:vAlign w:val="center"/>
            <w:shd w:fill="173F73"/>
            <w:tcBorders>
              <w:top w:val="single" w:sz="3" w:color="AAB7C4"/>
              <w:left w:val="single" w:sz="3" w:color="AAB7C4"/>
              <w:bottom w:val="single" w:sz="3" w:color="AAB7C4"/>
              <w:right w:val="single" w:sz="3" w:color="AAB7C4"/>
            </w:tcBorders>
          </w:tcPr>
          <w:p>
            <w:pPr>
              <w:spacing w:before="0" w:after="0" w:line="240" w:lineRule="auto"/>
            </w:pPr>
            <w:r>
              <w:rPr>
                <w:rFonts w:ascii="Arial" w:hAnsi="Arial"/>
                <w:b/>
                <w:color w:val="FFFFFF"/>
                <w:sz w:val="12"/>
              </w:rPr>
              <w:t>Statut actuel</w:t>
            </w:r>
          </w:p>
        </w:tc>
        <w:tc>
          <w:tcPr>
            <w:tcW w:type="dxa" w:w="864000"/>
            <w:vAlign w:val="center"/>
            <w:shd w:fill="173F73"/>
            <w:tcBorders>
              <w:top w:val="single" w:sz="3" w:color="AAB7C4"/>
              <w:left w:val="single" w:sz="3" w:color="AAB7C4"/>
              <w:bottom w:val="single" w:sz="3" w:color="AAB7C4"/>
              <w:right w:val="single" w:sz="3" w:color="AAB7C4"/>
            </w:tcBorders>
          </w:tcPr>
          <w:p>
            <w:pPr>
              <w:spacing w:before="0" w:after="0" w:line="240" w:lineRule="auto"/>
            </w:pPr>
            <w:r>
              <w:rPr>
                <w:rFonts w:ascii="Arial" w:hAnsi="Arial"/>
                <w:b/>
                <w:color w:val="FFFFFF"/>
                <w:sz w:val="12"/>
              </w:rPr>
              <w:t>Propriété provisoire</w:t>
            </w:r>
          </w:p>
        </w:tc>
        <w:tc>
          <w:tcPr>
            <w:tcW w:type="dxa" w:w="1080000"/>
            <w:vAlign w:val="center"/>
            <w:shd w:fill="173F73"/>
            <w:tcBorders>
              <w:top w:val="single" w:sz="3" w:color="AAB7C4"/>
              <w:left w:val="single" w:sz="3" w:color="AAB7C4"/>
              <w:bottom w:val="single" w:sz="3" w:color="AAB7C4"/>
              <w:right w:val="single" w:sz="3" w:color="AAB7C4"/>
            </w:tcBorders>
          </w:tcPr>
          <w:p>
            <w:pPr>
              <w:spacing w:before="0" w:after="0" w:line="240" w:lineRule="auto"/>
            </w:pPr>
            <w:r>
              <w:rPr>
                <w:rFonts w:ascii="Arial" w:hAnsi="Arial"/>
                <w:b/>
                <w:color w:val="FFFFFF"/>
                <w:sz w:val="12"/>
              </w:rPr>
              <w:t>Action du fournisseur</w:t>
            </w:r>
          </w:p>
        </w:tc>
        <w:tc>
          <w:tcPr>
            <w:tcW w:type="dxa" w:w="1080000"/>
            <w:vAlign w:val="center"/>
            <w:shd w:fill="173F73"/>
            <w:tcBorders>
              <w:top w:val="single" w:sz="3" w:color="AAB7C4"/>
              <w:left w:val="single" w:sz="3" w:color="AAB7C4"/>
              <w:bottom w:val="single" w:sz="3" w:color="AAB7C4"/>
              <w:right w:val="single" w:sz="3" w:color="AAB7C4"/>
            </w:tcBorders>
          </w:tcPr>
          <w:p>
            <w:pPr>
              <w:spacing w:before="0" w:after="0" w:line="240" w:lineRule="auto"/>
            </w:pPr>
            <w:r>
              <w:rPr>
                <w:rFonts w:ascii="Arial" w:hAnsi="Arial"/>
                <w:b/>
                <w:color w:val="FFFFFF"/>
                <w:sz w:val="12"/>
              </w:rPr>
              <w:t>Soutien à l'acheteur</w:t>
            </w:r>
          </w:p>
        </w:tc>
        <w:tc>
          <w:tcPr>
            <w:tcW w:type="dxa" w:w="648000"/>
            <w:vAlign w:val="center"/>
            <w:shd w:fill="173F73"/>
            <w:tcBorders>
              <w:top w:val="single" w:sz="3" w:color="AAB7C4"/>
              <w:left w:val="single" w:sz="3" w:color="AAB7C4"/>
              <w:bottom w:val="single" w:sz="3" w:color="AAB7C4"/>
              <w:right w:val="single" w:sz="3" w:color="AAB7C4"/>
            </w:tcBorders>
          </w:tcPr>
          <w:p>
            <w:pPr>
              <w:spacing w:before="0" w:after="0" w:line="240" w:lineRule="auto"/>
            </w:pPr>
            <w:r>
              <w:rPr>
                <w:rFonts w:ascii="Arial" w:hAnsi="Arial"/>
                <w:b/>
                <w:color w:val="FFFFFF"/>
                <w:sz w:val="12"/>
              </w:rPr>
              <w:t>Date d'échéance</w:t>
            </w:r>
          </w:p>
        </w:tc>
        <w:tc>
          <w:tcPr>
            <w:tcW w:type="dxa" w:w="1152000"/>
            <w:vAlign w:val="center"/>
            <w:shd w:fill="173F73"/>
            <w:tcBorders>
              <w:top w:val="single" w:sz="3" w:color="AAB7C4"/>
              <w:left w:val="single" w:sz="3" w:color="AAB7C4"/>
              <w:bottom w:val="single" w:sz="3" w:color="AAB7C4"/>
              <w:right w:val="single" w:sz="3" w:color="AAB7C4"/>
            </w:tcBorders>
          </w:tcPr>
          <w:p>
            <w:pPr>
              <w:spacing w:before="0" w:after="0" w:line="240" w:lineRule="auto"/>
            </w:pPr>
            <w:r>
              <w:rPr>
                <w:rFonts w:ascii="Arial" w:hAnsi="Arial"/>
                <w:b/>
                <w:color w:val="FFFFFF"/>
                <w:sz w:val="12"/>
              </w:rPr>
              <w:t>Escalade / décision</w:t>
            </w:r>
          </w:p>
        </w:tc>
      </w:tr>
      <w:tr>
        <w:trPr>
          <w:cantSplit/>
        </w:trPr>
        <w:tc>
          <w:tcPr>
            <w:tcW w:type="dxa" w:w="432000"/>
            <w:vAlign w:val="center"/>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2"/>
              </w:rPr>
              <w:t>[ID]</w:t>
            </w:r>
          </w:p>
        </w:tc>
        <w:tc>
          <w:tcPr>
            <w:tcW w:type="dxa" w:w="1080000"/>
            <w:vAlign w:val="center"/>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2"/>
              </w:rPr>
              <w:t>[Complet]</w:t>
            </w:r>
          </w:p>
        </w:tc>
        <w:tc>
          <w:tcPr>
            <w:tcW w:type="dxa" w:w="900000"/>
            <w:vAlign w:val="center"/>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2"/>
              </w:rPr>
              <w:t>[Inconnu / estimé / incomplet]</w:t>
            </w:r>
          </w:p>
        </w:tc>
        <w:tc>
          <w:tcPr>
            <w:tcW w:type="dxa" w:w="864000"/>
            <w:vAlign w:val="center"/>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2"/>
              </w:rPr>
              <w:t>[Complet]</w:t>
            </w:r>
          </w:p>
        </w:tc>
        <w:tc>
          <w:tcPr>
            <w:tcW w:type="dxa" w:w="1080000"/>
            <w:vAlign w:val="center"/>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2"/>
              </w:rPr>
              <w:t>[Complet]</w:t>
            </w:r>
          </w:p>
        </w:tc>
        <w:tc>
          <w:tcPr>
            <w:tcW w:type="dxa" w:w="1080000"/>
            <w:vAlign w:val="center"/>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2"/>
              </w:rPr>
              <w:t>[Complet]</w:t>
            </w:r>
          </w:p>
        </w:tc>
        <w:tc>
          <w:tcPr>
            <w:tcW w:type="dxa" w:w="648000"/>
            <w:vAlign w:val="center"/>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2"/>
              </w:rPr>
              <w:t>[Date]</w:t>
            </w:r>
          </w:p>
        </w:tc>
        <w:tc>
          <w:tcPr>
            <w:tcW w:type="dxa" w:w="1152000"/>
            <w:vAlign w:val="center"/>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2"/>
              </w:rPr>
              <w:t>[Complet]</w:t>
            </w:r>
          </w:p>
        </w:tc>
      </w:tr>
      <w:tr>
        <w:trPr>
          <w:cantSplit/>
        </w:trPr>
        <w:tc>
          <w:tcPr>
            <w:tcW w:type="dxa" w:w="432000"/>
            <w:vAlign w:val="center"/>
            <w:shd w:fill="F4F6F8"/>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2"/>
              </w:rPr>
              <w:t>[ID]</w:t>
            </w:r>
          </w:p>
        </w:tc>
        <w:tc>
          <w:tcPr>
            <w:tcW w:type="dxa" w:w="1080000"/>
            <w:vAlign w:val="center"/>
            <w:shd w:fill="F4F6F8"/>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2"/>
              </w:rPr>
              <w:t>[Complet]</w:t>
            </w:r>
          </w:p>
        </w:tc>
        <w:tc>
          <w:tcPr>
            <w:tcW w:type="dxa" w:w="900000"/>
            <w:vAlign w:val="center"/>
            <w:shd w:fill="F4F6F8"/>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2"/>
              </w:rPr>
              <w:t>[Complet]</w:t>
            </w:r>
          </w:p>
        </w:tc>
        <w:tc>
          <w:tcPr>
            <w:tcW w:type="dxa" w:w="864000"/>
            <w:vAlign w:val="center"/>
            <w:shd w:fill="F4F6F8"/>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2"/>
              </w:rPr>
              <w:t>[Complet]</w:t>
            </w:r>
          </w:p>
        </w:tc>
        <w:tc>
          <w:tcPr>
            <w:tcW w:type="dxa" w:w="1080000"/>
            <w:vAlign w:val="center"/>
            <w:shd w:fill="F4F6F8"/>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2"/>
              </w:rPr>
              <w:t>[Complet]</w:t>
            </w:r>
          </w:p>
        </w:tc>
        <w:tc>
          <w:tcPr>
            <w:tcW w:type="dxa" w:w="1080000"/>
            <w:vAlign w:val="center"/>
            <w:shd w:fill="F4F6F8"/>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2"/>
              </w:rPr>
              <w:t>[Complet]</w:t>
            </w:r>
          </w:p>
        </w:tc>
        <w:tc>
          <w:tcPr>
            <w:tcW w:type="dxa" w:w="648000"/>
            <w:vAlign w:val="center"/>
            <w:shd w:fill="F4F6F8"/>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2"/>
              </w:rPr>
              <w:t>[Date]</w:t>
            </w:r>
          </w:p>
        </w:tc>
        <w:tc>
          <w:tcPr>
            <w:tcW w:type="dxa" w:w="1152000"/>
            <w:vAlign w:val="center"/>
            <w:shd w:fill="F4F6F8"/>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2"/>
              </w:rPr>
              <w:t>[Complet]</w:t>
            </w:r>
          </w:p>
        </w:tc>
      </w:tr>
      <w:tr>
        <w:trPr>
          <w:cantSplit/>
        </w:trPr>
        <w:tc>
          <w:tcPr>
            <w:tcW w:type="dxa" w:w="432000"/>
            <w:vAlign w:val="center"/>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2"/>
              </w:rPr>
              <w:t>[ID]</w:t>
            </w:r>
          </w:p>
        </w:tc>
        <w:tc>
          <w:tcPr>
            <w:tcW w:type="dxa" w:w="1080000"/>
            <w:vAlign w:val="center"/>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2"/>
              </w:rPr>
              <w:t>[Complet]</w:t>
            </w:r>
          </w:p>
        </w:tc>
        <w:tc>
          <w:tcPr>
            <w:tcW w:type="dxa" w:w="900000"/>
            <w:vAlign w:val="center"/>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2"/>
              </w:rPr>
              <w:t>[Complet]</w:t>
            </w:r>
          </w:p>
        </w:tc>
        <w:tc>
          <w:tcPr>
            <w:tcW w:type="dxa" w:w="864000"/>
            <w:vAlign w:val="center"/>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2"/>
              </w:rPr>
              <w:t>[Complet]</w:t>
            </w:r>
          </w:p>
        </w:tc>
        <w:tc>
          <w:tcPr>
            <w:tcW w:type="dxa" w:w="1080000"/>
            <w:vAlign w:val="center"/>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2"/>
              </w:rPr>
              <w:t>[Complet]</w:t>
            </w:r>
          </w:p>
        </w:tc>
        <w:tc>
          <w:tcPr>
            <w:tcW w:type="dxa" w:w="1080000"/>
            <w:vAlign w:val="center"/>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2"/>
              </w:rPr>
              <w:t>[Complet]</w:t>
            </w:r>
          </w:p>
        </w:tc>
        <w:tc>
          <w:tcPr>
            <w:tcW w:type="dxa" w:w="648000"/>
            <w:vAlign w:val="center"/>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2"/>
              </w:rPr>
              <w:t>[Date]</w:t>
            </w:r>
          </w:p>
        </w:tc>
        <w:tc>
          <w:tcPr>
            <w:tcW w:type="dxa" w:w="1152000"/>
            <w:vAlign w:val="center"/>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2"/>
              </w:rPr>
              <w:t>[Complet]</w:t>
            </w:r>
          </w:p>
        </w:tc>
      </w:tr>
    </w:tbl>
    <w:p>
      <w:pPr>
        <w:spacing w:after="0"/>
      </w:pPr>
    </w:p>
    <w:p>
      <w:pPr>
        <w:pStyle w:val="Heading2"/>
        <w:keepNext/>
      </w:pPr>
      <w:r>
        <w:t>11- Révision et signature de l' acheteur</w:t>
      </w:r>
    </w:p>
    <w:tbl>
      <w:tblPr>
        <w:tblStyle w:val="TableGrid"/>
        <w:tblW w:type="auto" w:w="0"/>
        <w:jc w:val="left"/>
        <w:tblLayout w:type="fixed"/>
        <w:tblLook w:firstColumn="1" w:firstRow="1" w:lastColumn="0" w:lastRow="0" w:noHBand="0" w:noVBand="1" w:val="04A0"/>
      </w:tblPr>
      <w:tblGrid>
        <w:gridCol w:w="3907"/>
        <w:gridCol w:w="3907"/>
        <w:gridCol w:w="3907"/>
        <w:gridCol w:w="3907"/>
      </w:tblGrid>
      <w:tr>
        <w:trPr>
          <w:tblHeader w:val="true"/>
          <w:cantSplit/>
        </w:trPr>
        <w:tc>
          <w:tcPr>
            <w:tcW w:type="dxa" w:w="1800000"/>
            <w:vAlign w:val="center"/>
            <w:shd w:fill="173F73"/>
            <w:tcBorders>
              <w:top w:val="single" w:sz="3" w:color="AAB7C4"/>
              <w:left w:val="single" w:sz="3" w:color="AAB7C4"/>
              <w:bottom w:val="single" w:sz="3" w:color="AAB7C4"/>
              <w:right w:val="single" w:sz="3" w:color="AAB7C4"/>
            </w:tcBorders>
          </w:tcPr>
          <w:p>
            <w:pPr>
              <w:spacing w:before="0" w:after="0" w:line="240" w:lineRule="auto"/>
            </w:pPr>
            <w:r>
              <w:rPr>
                <w:rFonts w:ascii="Arial" w:hAnsi="Arial"/>
                <w:b/>
                <w:color w:val="FFFFFF"/>
                <w:sz w:val="14"/>
              </w:rPr>
              <w:t>Zone d'examen</w:t>
            </w:r>
          </w:p>
        </w:tc>
        <w:tc>
          <w:tcPr>
            <w:tcW w:type="dxa" w:w="2160000"/>
            <w:vAlign w:val="center"/>
            <w:shd w:fill="173F73"/>
            <w:tcBorders>
              <w:top w:val="single" w:sz="3" w:color="AAB7C4"/>
              <w:left w:val="single" w:sz="3" w:color="AAB7C4"/>
              <w:bottom w:val="single" w:sz="3" w:color="AAB7C4"/>
              <w:right w:val="single" w:sz="3" w:color="AAB7C4"/>
            </w:tcBorders>
          </w:tcPr>
          <w:p>
            <w:pPr>
              <w:spacing w:before="0" w:after="0" w:line="240" w:lineRule="auto"/>
            </w:pPr>
            <w:r>
              <w:rPr>
                <w:rFonts w:ascii="Arial" w:hAnsi="Arial"/>
                <w:b/>
                <w:color w:val="FFFFFF"/>
                <w:sz w:val="14"/>
              </w:rPr>
              <w:t>Décision / preuve</w:t>
            </w:r>
          </w:p>
        </w:tc>
        <w:tc>
          <w:tcPr>
            <w:tcW w:type="dxa" w:w="1080000"/>
            <w:vAlign w:val="center"/>
            <w:shd w:fill="173F73"/>
            <w:tcBorders>
              <w:top w:val="single" w:sz="3" w:color="AAB7C4"/>
              <w:left w:val="single" w:sz="3" w:color="AAB7C4"/>
              <w:bottom w:val="single" w:sz="3" w:color="AAB7C4"/>
              <w:right w:val="single" w:sz="3" w:color="AAB7C4"/>
            </w:tcBorders>
          </w:tcPr>
          <w:p>
            <w:pPr>
              <w:spacing w:before="0" w:after="0" w:line="240" w:lineRule="auto"/>
            </w:pPr>
            <w:r>
              <w:rPr>
                <w:rFonts w:ascii="Arial" w:hAnsi="Arial"/>
                <w:b/>
                <w:color w:val="FFFFFF"/>
                <w:sz w:val="14"/>
              </w:rPr>
              <w:t>Propriétaire</w:t>
            </w:r>
          </w:p>
        </w:tc>
        <w:tc>
          <w:tcPr>
            <w:tcW w:type="dxa" w:w="720000"/>
            <w:vAlign w:val="center"/>
            <w:shd w:fill="173F73"/>
            <w:tcBorders>
              <w:top w:val="single" w:sz="3" w:color="AAB7C4"/>
              <w:left w:val="single" w:sz="3" w:color="AAB7C4"/>
              <w:bottom w:val="single" w:sz="3" w:color="AAB7C4"/>
              <w:right w:val="single" w:sz="3" w:color="AAB7C4"/>
            </w:tcBorders>
          </w:tcPr>
          <w:p>
            <w:pPr>
              <w:spacing w:before="0" w:after="0" w:line="240" w:lineRule="auto"/>
            </w:pPr>
            <w:r>
              <w:rPr>
                <w:rFonts w:ascii="Arial" w:hAnsi="Arial"/>
                <w:b/>
                <w:color w:val="FFFFFF"/>
                <w:sz w:val="14"/>
              </w:rPr>
              <w:t>Date de la date</w:t>
            </w:r>
          </w:p>
        </w:tc>
      </w:tr>
      <w:tr>
        <w:trPr>
          <w:cantSplit/>
        </w:trPr>
        <w:tc>
          <w:tcPr>
            <w:tcW w:type="dxa" w:w="1800000"/>
            <w:vAlign w:val="center"/>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4"/>
              </w:rPr>
              <w:t>Screening et sélection de modules</w:t>
            </w:r>
          </w:p>
        </w:tc>
        <w:tc>
          <w:tcPr>
            <w:tcW w:type="dxa" w:w="2160000"/>
            <w:vAlign w:val="center"/>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4"/>
              </w:rPr>
              <w:t>[Approuvé / révisé]</w:t>
            </w:r>
          </w:p>
        </w:tc>
        <w:tc>
          <w:tcPr>
            <w:tcW w:type="dxa" w:w="1080000"/>
            <w:vAlign w:val="center"/>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4"/>
              </w:rPr>
              <w:t>[Nom / rôle]</w:t>
            </w:r>
          </w:p>
        </w:tc>
        <w:tc>
          <w:tcPr>
            <w:tcW w:type="dxa" w:w="720000"/>
            <w:vAlign w:val="center"/>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4"/>
              </w:rPr>
              <w:t>[Date]</w:t>
            </w:r>
          </w:p>
        </w:tc>
      </w:tr>
      <w:tr>
        <w:trPr>
          <w:cantSplit/>
        </w:trPr>
        <w:tc>
          <w:tcPr>
            <w:tcW w:type="dxa" w:w="1800000"/>
            <w:vAlign w:val="center"/>
            <w:shd w:fill="F4F6F8"/>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4"/>
              </w:rPr>
              <w:t>Plausibilité technique et qualité des données</w:t>
            </w:r>
          </w:p>
        </w:tc>
        <w:tc>
          <w:tcPr>
            <w:tcW w:type="dxa" w:w="2160000"/>
            <w:vAlign w:val="center"/>
            <w:shd w:fill="F4F6F8"/>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4"/>
              </w:rPr>
              <w:t>[Approuvé / qualifié / rejeté]</w:t>
            </w:r>
          </w:p>
        </w:tc>
        <w:tc>
          <w:tcPr>
            <w:tcW w:type="dxa" w:w="1080000"/>
            <w:vAlign w:val="center"/>
            <w:shd w:fill="F4F6F8"/>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4"/>
              </w:rPr>
              <w:t>[Nom / rôle]</w:t>
            </w:r>
          </w:p>
        </w:tc>
        <w:tc>
          <w:tcPr>
            <w:tcW w:type="dxa" w:w="720000"/>
            <w:vAlign w:val="center"/>
            <w:shd w:fill="F4F6F8"/>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4"/>
              </w:rPr>
              <w:t>[Date]</w:t>
            </w:r>
          </w:p>
        </w:tc>
      </w:tr>
      <w:tr>
        <w:trPr>
          <w:cantSplit/>
        </w:trPr>
        <w:tc>
          <w:tcPr>
            <w:tcW w:type="dxa" w:w="1800000"/>
            <w:vAlign w:val="center"/>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4"/>
              </w:rPr>
              <w:t>Révision juridique, confidentielle et des droits</w:t>
            </w:r>
          </w:p>
        </w:tc>
        <w:tc>
          <w:tcPr>
            <w:tcW w:type="dxa" w:w="2160000"/>
            <w:vAlign w:val="center"/>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4"/>
              </w:rPr>
              <w:t>[Approuvé / conditions]</w:t>
            </w:r>
          </w:p>
        </w:tc>
        <w:tc>
          <w:tcPr>
            <w:tcW w:type="dxa" w:w="1080000"/>
            <w:vAlign w:val="center"/>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4"/>
              </w:rPr>
              <w:t>[Nom / rôle]</w:t>
            </w:r>
          </w:p>
        </w:tc>
        <w:tc>
          <w:tcPr>
            <w:tcW w:type="dxa" w:w="720000"/>
            <w:vAlign w:val="center"/>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4"/>
              </w:rPr>
              <w:t>[Date]</w:t>
            </w:r>
          </w:p>
        </w:tc>
      </w:tr>
      <w:tr>
        <w:trPr>
          <w:cantSplit/>
        </w:trPr>
        <w:tc>
          <w:tcPr>
            <w:tcW w:type="dxa" w:w="1800000"/>
            <w:vAlign w:val="center"/>
            <w:shd w:fill="F4F6F8"/>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4"/>
              </w:rPr>
              <w:t>Décision d'achat et plan d'amélioration</w:t>
            </w:r>
          </w:p>
        </w:tc>
        <w:tc>
          <w:tcPr>
            <w:tcW w:type="dxa" w:w="2160000"/>
            <w:vAlign w:val="center"/>
            <w:shd w:fill="F4F6F8"/>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4"/>
              </w:rPr>
              <w:t>[Continuer / engager / conditionner / suspendre / collaborer]</w:t>
            </w:r>
          </w:p>
        </w:tc>
        <w:tc>
          <w:tcPr>
            <w:tcW w:type="dxa" w:w="1080000"/>
            <w:vAlign w:val="center"/>
            <w:shd w:fill="F4F6F8"/>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4"/>
              </w:rPr>
              <w:t>[Nom / rôle]</w:t>
            </w:r>
          </w:p>
        </w:tc>
        <w:tc>
          <w:tcPr>
            <w:tcW w:type="dxa" w:w="720000"/>
            <w:vAlign w:val="center"/>
            <w:shd w:fill="F4F6F8"/>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4"/>
              </w:rPr>
              <w:t>[Date]</w:t>
            </w:r>
          </w:p>
        </w:tc>
      </w:tr>
      <w:tr>
        <w:trPr>
          <w:cantSplit/>
        </w:trPr>
        <w:tc>
          <w:tcPr>
            <w:tcW w:type="dxa" w:w="1800000"/>
            <w:vAlign w:val="center"/>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4"/>
              </w:rPr>
              <w:t>Utilisation des déclarations et revendications</w:t>
            </w:r>
          </w:p>
        </w:tc>
        <w:tc>
          <w:tcPr>
            <w:tcW w:type="dxa" w:w="2160000"/>
            <w:vAlign w:val="center"/>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4"/>
              </w:rPr>
              <w:t>[Législation autorisée / limitation / non utilisée par le public]</w:t>
            </w:r>
          </w:p>
        </w:tc>
        <w:tc>
          <w:tcPr>
            <w:tcW w:type="dxa" w:w="1080000"/>
            <w:vAlign w:val="center"/>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4"/>
              </w:rPr>
              <w:t>[Nom / rôle]</w:t>
            </w:r>
          </w:p>
        </w:tc>
        <w:tc>
          <w:tcPr>
            <w:tcW w:type="dxa" w:w="720000"/>
            <w:vAlign w:val="center"/>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4"/>
              </w:rPr>
              <w:t>[Date]</w:t>
            </w:r>
          </w:p>
        </w:tc>
      </w:tr>
    </w:tbl>
    <w:p>
      <w:pPr>
        <w:spacing w:after="0"/>
      </w:pPr>
    </w:p>
    <w:p>
      <w:pPr>
        <w:pStyle w:val="Heading2"/>
        <w:keepNext/>
      </w:pPr>
      <w:r>
        <w:t>12- Notes de cartographie du cadre</w:t>
      </w:r>
    </w:p>
    <w:tbl>
      <w:tblPr>
        <w:tblStyle w:val="TableGrid"/>
        <w:tblW w:type="auto" w:w="0"/>
        <w:jc w:val="left"/>
        <w:tblLayout w:type="fixed"/>
        <w:tblLook w:firstColumn="1" w:firstRow="1" w:lastColumn="0" w:lastRow="0" w:noHBand="0" w:noVBand="1" w:val="04A0"/>
      </w:tblPr>
      <w:tblGrid>
        <w:gridCol w:w="3907"/>
        <w:gridCol w:w="3907"/>
        <w:gridCol w:w="3907"/>
        <w:gridCol w:w="3907"/>
      </w:tblGrid>
      <w:tr>
        <w:trPr>
          <w:tblHeader w:val="true"/>
          <w:cantSplit/>
        </w:trPr>
        <w:tc>
          <w:tcPr>
            <w:tcW w:type="dxa" w:w="1188000"/>
            <w:vAlign w:val="center"/>
            <w:shd w:fill="173F73"/>
            <w:tcBorders>
              <w:top w:val="single" w:sz="3" w:color="AAB7C4"/>
              <w:left w:val="single" w:sz="3" w:color="AAB7C4"/>
              <w:bottom w:val="single" w:sz="3" w:color="AAB7C4"/>
              <w:right w:val="single" w:sz="3" w:color="AAB7C4"/>
            </w:tcBorders>
          </w:tcPr>
          <w:p>
            <w:pPr>
              <w:spacing w:before="0" w:after="0" w:line="240" w:lineRule="auto"/>
            </w:pPr>
            <w:r>
              <w:rPr>
                <w:rFonts w:ascii="Arial" w:hAnsi="Arial"/>
                <w:b/>
                <w:color w:val="FFFFFF"/>
                <w:sz w:val="14"/>
              </w:rPr>
              <w:t>Famille de données</w:t>
            </w:r>
          </w:p>
        </w:tc>
        <w:tc>
          <w:tcPr>
            <w:tcW w:type="dxa" w:w="1548000"/>
            <w:vAlign w:val="center"/>
            <w:shd w:fill="173F73"/>
            <w:tcBorders>
              <w:top w:val="single" w:sz="3" w:color="AAB7C4"/>
              <w:left w:val="single" w:sz="3" w:color="AAB7C4"/>
              <w:bottom w:val="single" w:sz="3" w:color="AAB7C4"/>
              <w:right w:val="single" w:sz="3" w:color="AAB7C4"/>
            </w:tcBorders>
          </w:tcPr>
          <w:p>
            <w:pPr>
              <w:spacing w:before="0" w:after="0" w:line="240" w:lineRule="auto"/>
            </w:pPr>
            <w:r>
              <w:rPr>
                <w:rFonts w:ascii="Arial" w:hAnsi="Arial"/>
                <w:b/>
                <w:color w:val="FFFFFF"/>
                <w:sz w:val="14"/>
              </w:rPr>
              <w:t>TNFD</w:t>
            </w:r>
          </w:p>
        </w:tc>
        <w:tc>
          <w:tcPr>
            <w:tcW w:type="dxa" w:w="1548000"/>
            <w:vAlign w:val="center"/>
            <w:shd w:fill="173F73"/>
            <w:tcBorders>
              <w:top w:val="single" w:sz="3" w:color="AAB7C4"/>
              <w:left w:val="single" w:sz="3" w:color="AAB7C4"/>
              <w:bottom w:val="single" w:sz="3" w:color="AAB7C4"/>
              <w:right w:val="single" w:sz="3" w:color="AAB7C4"/>
            </w:tcBorders>
          </w:tcPr>
          <w:p>
            <w:pPr>
              <w:spacing w:before="0" w:after="0" w:line="240" w:lineRule="auto"/>
            </w:pPr>
            <w:r>
              <w:rPr>
                <w:rFonts w:ascii="Arial" w:hAnsi="Arial"/>
                <w:b/>
                <w:color w:val="FFFFFF"/>
                <w:sz w:val="14"/>
              </w:rPr>
              <w:t>GRI 101</w:t>
            </w:r>
          </w:p>
        </w:tc>
        <w:tc>
          <w:tcPr>
            <w:tcW w:type="dxa" w:w="1548000"/>
            <w:vAlign w:val="center"/>
            <w:shd w:fill="173F73"/>
            <w:tcBorders>
              <w:top w:val="single" w:sz="3" w:color="AAB7C4"/>
              <w:left w:val="single" w:sz="3" w:color="AAB7C4"/>
              <w:bottom w:val="single" w:sz="3" w:color="AAB7C4"/>
              <w:right w:val="single" w:sz="3" w:color="AAB7C4"/>
            </w:tcBorders>
          </w:tcPr>
          <w:p>
            <w:pPr>
              <w:spacing w:before="0" w:after="0" w:line="240" w:lineRule="auto"/>
            </w:pPr>
            <w:r>
              <w:rPr>
                <w:rFonts w:ascii="Arial" w:hAnsi="Arial"/>
                <w:b/>
                <w:color w:val="FFFFFF"/>
                <w:sz w:val="14"/>
              </w:rPr>
              <w:t>ESRS précaution</w:t>
            </w:r>
          </w:p>
        </w:tc>
      </w:tr>
      <w:tr>
        <w:trPr>
          <w:cantSplit/>
        </w:trPr>
        <w:tc>
          <w:tcPr>
            <w:tcW w:type="dxa" w:w="1188000"/>
            <w:vAlign w:val="center"/>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4"/>
              </w:rPr>
              <w:t>Activité, marchandise et emplacement</w:t>
            </w:r>
          </w:p>
        </w:tc>
        <w:tc>
          <w:tcPr>
            <w:tcW w:type="dxa" w:w="1548000"/>
            <w:vAlign w:val="center"/>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4"/>
              </w:rPr>
              <w:t>Évaluation de la localisation, des priorités et des emplacements sensibles.</w:t>
            </w:r>
          </w:p>
        </w:tc>
        <w:tc>
          <w:tcPr>
            <w:tcW w:type="dxa" w:w="1548000"/>
            <w:vAlign w:val="center"/>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4"/>
              </w:rPr>
              <w:t>Les sites et les produits et services de la chaîne d'approvisionnement ayant des répercussions significatives.</w:t>
            </w:r>
          </w:p>
        </w:tc>
        <w:tc>
          <w:tcPr>
            <w:tcW w:type="dxa" w:w="1548000"/>
            <w:vAlign w:val="center"/>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4"/>
              </w:rPr>
              <w:t>Carte uniquement pour les zones légalement applicables ESRS les conclusions de version et de matérialité de l'entité.</w:t>
            </w:r>
          </w:p>
        </w:tc>
      </w:tr>
      <w:tr>
        <w:trPr>
          <w:cantSplit/>
        </w:trPr>
        <w:tc>
          <w:tcPr>
            <w:tcW w:type="dxa" w:w="1188000"/>
            <w:vAlign w:val="center"/>
            <w:shd w:fill="F4F6F8"/>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4"/>
              </w:rPr>
              <w:t>Dépendances, incidences et état</w:t>
            </w:r>
          </w:p>
        </w:tc>
        <w:tc>
          <w:tcPr>
            <w:tcW w:type="dxa" w:w="1548000"/>
            <w:vAlign w:val="center"/>
            <w:shd w:fill="F4F6F8"/>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4"/>
              </w:rPr>
              <w:t>Évaluer et suivre le chemin du DIRO.</w:t>
            </w:r>
          </w:p>
        </w:tc>
        <w:tc>
          <w:tcPr>
            <w:tcW w:type="dxa" w:w="1548000"/>
            <w:vAlign w:val="center"/>
            <w:shd w:fill="F4F6F8"/>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4"/>
              </w:rPr>
              <w:t>Les moteurs directs, les changements apportés à la biodiversité et aux services écosystémiques.</w:t>
            </w:r>
          </w:p>
        </w:tc>
        <w:tc>
          <w:tcPr>
            <w:tcW w:type="dxa" w:w="1548000"/>
            <w:vAlign w:val="center"/>
            <w:shd w:fill="F4F6F8"/>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4"/>
              </w:rPr>
              <w:t>Les preuves communes ne montrent pas elles-mêmes une double materialité.</w:t>
            </w:r>
          </w:p>
        </w:tc>
      </w:tr>
      <w:tr>
        <w:trPr>
          <w:cantSplit/>
        </w:trPr>
        <w:tc>
          <w:tcPr>
            <w:tcW w:type="dxa" w:w="1188000"/>
            <w:vAlign w:val="center"/>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4"/>
              </w:rPr>
              <w:t>Contrôles, incidents et engagement</w:t>
            </w:r>
          </w:p>
        </w:tc>
        <w:tc>
          <w:tcPr>
            <w:tcW w:type="dxa" w:w="1548000"/>
            <w:vAlign w:val="center"/>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4"/>
              </w:rPr>
              <w:t>Gestion des risques et des impacts, gouvernance C et réponses.</w:t>
            </w:r>
          </w:p>
        </w:tc>
        <w:tc>
          <w:tcPr>
            <w:tcW w:type="dxa" w:w="1548000"/>
            <w:vAlign w:val="center"/>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4"/>
              </w:rPr>
              <w:t>Gestion des impacts et preuve des parties prenantes.</w:t>
            </w:r>
          </w:p>
        </w:tc>
        <w:tc>
          <w:tcPr>
            <w:tcW w:type="dxa" w:w="1548000"/>
            <w:vAlign w:val="center"/>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4"/>
              </w:rPr>
              <w:t>Les exigences légales, relatives à la chaîne de valeur et aux points de données restent spécifiques au cadre.</w:t>
            </w:r>
          </w:p>
        </w:tc>
      </w:tr>
      <w:tr>
        <w:trPr>
          <w:cantSplit/>
        </w:trPr>
        <w:tc>
          <w:tcPr>
            <w:tcW w:type="dxa" w:w="1188000"/>
            <w:vAlign w:val="center"/>
            <w:shd w:fill="F4F6F8"/>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4"/>
              </w:rPr>
              <w:t>Mesures, objectifs et limitations de données</w:t>
            </w:r>
          </w:p>
        </w:tc>
        <w:tc>
          <w:tcPr>
            <w:tcW w:type="dxa" w:w="1548000"/>
            <w:vAlign w:val="center"/>
            <w:shd w:fill="F4F6F8"/>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4"/>
              </w:rPr>
              <w:t>Mesures et objectifs et limitations de divulgation.</w:t>
            </w:r>
          </w:p>
        </w:tc>
        <w:tc>
          <w:tcPr>
            <w:tcW w:type="dxa" w:w="1548000"/>
            <w:vAlign w:val="center"/>
            <w:shd w:fill="F4F6F8"/>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4"/>
              </w:rPr>
              <w:t>Les données et limitations primaires, secondaires ou modélisées.</w:t>
            </w:r>
          </w:p>
        </w:tc>
        <w:tc>
          <w:tcPr>
            <w:tcW w:type="dxa" w:w="1548000"/>
            <w:vAlign w:val="center"/>
            <w:shd w:fill="F4F6F8"/>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4"/>
              </w:rPr>
              <w:t>Vérifiez la période de déclaration, les dispositions transitoires et le statut en vigueur.</w:t>
            </w:r>
          </w:p>
        </w:tc>
      </w:tr>
    </w:tbl>
    <w:p>
      <w:pPr>
        <w:spacing w:after="0"/>
      </w:pPr>
    </w:p>
    <w:p>
      <w:pPr>
        <w:pStyle w:val="Heading2"/>
        <w:keepNext/>
      </w:pPr>
      <w:r>
        <w:t>13- Statut et limites de l'outil</w:t>
      </w:r>
    </w:p>
    <w:p>
      <w:pPr/>
      <w:r>
        <w:t>Version 1.0. Révisé le 3 août 2026. Ce modèle est un support pédagogique et de mise en œuvre de LRA. Il ne s’agit pas d’un questionnaire officiel de TNFD, GRI ou ESRS et il n’établit pas la conformité d’un fournisseur ou d’un acheteur. Adaptez-le au secteur, au site, aux droits contractuels, au droit applicable, à la politique d’approvisionnement, à la protection des données, au droit de la concurrence, à la diligence raisonnable en matière de droits humains et à la période de reporting.</w:t>
      </w:r>
    </w:p>
    <w:sectPr w:rsidR="00FC693F" w:rsidRPr="0006063C" w:rsidSect="00034616">
      <w:headerReference w:type="default" r:id="rId9"/>
      <w:footerReference w:type="default" r:id="rId10"/>
      <w:headerReference w:type="first" r:id="rId22"/>
      <w:footerReference w:type="first" r:id="rId23"/>
      <w:pgSz w:w="16838" w:h="11906" w:orient="landscape"/>
      <w:pgMar w:top="749" w:right="605" w:bottom="749" w:left="605" w:header="198" w:footer="198"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Arial" w:hAnsi="Arial"/>
        <w:color w:val="6B7280"/>
        <w:sz w:val="13"/>
      </w:rPr>
      <w:t xml:space="preserve">TNFD-SUP-TOOL-001  Je suis en train de faire un test. 3 Août 2026  |  </w:t>
    </w:r>
    <w:r>
      <w:fldChar w:fldCharType="begin"/>
      <w:instrText xml:space="preserve"> PAGE </w:instrText>
      <w:fldChar w:fldCharType="end"/>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left"/>
    </w:pPr>
    <w:r>
      <w:rPr>
        <w:rFonts w:ascii="Arial" w:hAnsi="Arial"/>
        <w:b/>
        <w:color w:val="173F73"/>
        <w:sz w:val="13"/>
      </w:rPr>
      <w:t>LONDON REPORTING ACADEMY  ·  CENTRE DE CONNAISSANCES  ·  TNFD OUTIL FOURNISSEUR</w:t>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after="100" w:line="259" w:lineRule="auto"/>
    </w:pPr>
    <w:rPr>
      <w:rFonts w:ascii="Arial" w:hAnsi="Arial"/>
      <w:color w:val="202936"/>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140"/>
      <w:outlineLvl w:val="0"/>
    </w:pPr>
    <w:rPr>
      <w:rFonts w:asciiTheme="majorHAnsi" w:eastAsiaTheme="majorEastAsia" w:hAnsiTheme="majorHAnsi" w:cstheme="majorBidi" w:ascii="Arial" w:hAnsi="Arial"/>
      <w:b/>
      <w:bCs/>
      <w:color w:val="0D3068"/>
      <w:sz w:val="38"/>
      <w:szCs w:val="28"/>
    </w:rPr>
  </w:style>
  <w:style w:type="paragraph" w:styleId="Heading2">
    <w:name w:val="heading 2"/>
    <w:basedOn w:val="Normal"/>
    <w:next w:val="Normal"/>
    <w:link w:val="Heading2Char"/>
    <w:uiPriority w:val="9"/>
    <w:unhideWhenUsed/>
    <w:qFormat/>
    <w:rsid w:val="00FC693F"/>
    <w:pPr>
      <w:keepNext/>
      <w:keepLines/>
      <w:spacing w:before="200" w:after="80"/>
      <w:outlineLvl w:val="1"/>
    </w:pPr>
    <w:rPr>
      <w:rFonts w:asciiTheme="majorHAnsi" w:eastAsiaTheme="majorEastAsia" w:hAnsiTheme="majorHAnsi" w:cstheme="majorBidi" w:ascii="Arial" w:hAnsi="Arial"/>
      <w:b/>
      <w:bCs/>
      <w:color w:val="14396D"/>
      <w:sz w:val="34"/>
      <w:szCs w:val="26"/>
    </w:rPr>
  </w:style>
  <w:style w:type="paragraph" w:styleId="Heading3">
    <w:name w:val="heading 3"/>
    <w:basedOn w:val="Normal"/>
    <w:next w:val="Normal"/>
    <w:link w:val="Heading3Char"/>
    <w:uiPriority w:val="9"/>
    <w:unhideWhenUsed/>
    <w:qFormat/>
    <w:rsid w:val="00FC693F"/>
    <w:pPr>
      <w:keepNext/>
      <w:keepLines/>
      <w:spacing w:before="200" w:after="80"/>
      <w:outlineLvl w:val="2"/>
    </w:pPr>
    <w:rPr>
      <w:rFonts w:asciiTheme="majorHAnsi" w:eastAsiaTheme="majorEastAsia" w:hAnsiTheme="majorHAnsi" w:cstheme="majorBidi" w:ascii="Arial" w:hAnsi="Arial"/>
      <w:b/>
      <w:bCs/>
      <w:color w:val="14396D"/>
      <w:sz w:val="25"/>
    </w:rPr>
  </w:style>
  <w:style w:type="paragraph" w:styleId="Heading4">
    <w:name w:val="heading 4"/>
    <w:basedOn w:val="Normal"/>
    <w:next w:val="Normal"/>
    <w:link w:val="Heading4Char"/>
    <w:uiPriority w:val="9"/>
    <w:semiHidden/>
    <w:unhideWhenUsed/>
    <w:qFormat/>
    <w:rsid w:val="00FC693F"/>
    <w:pPr>
      <w:keepNext/>
      <w:keepLines/>
      <w:spacing w:before="200" w:after="80"/>
      <w:outlineLvl w:val="3"/>
    </w:pPr>
    <w:rPr>
      <w:rFonts w:asciiTheme="majorHAnsi" w:eastAsiaTheme="majorEastAsia" w:hAnsiTheme="majorHAnsi" w:cstheme="majorBidi" w:ascii="Arial" w:hAnsi="Arial"/>
      <w:b/>
      <w:bCs/>
      <w:i/>
      <w:iCs/>
      <w:color w:val="2F7DBD"/>
      <w:sz w:val="2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60" w:line="240" w:lineRule="auto" w:before="0"/>
      <w:contextualSpacing/>
    </w:pPr>
    <w:rPr>
      <w:rFonts w:asciiTheme="majorHAnsi" w:eastAsiaTheme="majorEastAsia" w:hAnsiTheme="majorHAnsi" w:cstheme="majorBidi" w:ascii="Arial" w:hAnsi="Arial"/>
      <w:b/>
      <w:color w:val="14396D"/>
      <w:spacing w:val="5"/>
      <w:kern w:val="28"/>
      <w:sz w:val="4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keepNext/>
      <w:numPr>
        <w:ilvl w:val="1"/>
      </w:numPr>
      <w:spacing w:before="0" w:after="160"/>
    </w:pPr>
    <w:rPr>
      <w:rFonts w:asciiTheme="majorHAnsi" w:eastAsiaTheme="majorEastAsia" w:hAnsiTheme="majorHAnsi" w:cstheme="majorBidi" w:ascii="Arial" w:hAnsi="Arial"/>
      <w:b w:val="0"/>
      <w:i/>
      <w:iCs/>
      <w:color w:val="5D6978"/>
      <w:spacing w:val="15"/>
      <w:sz w:val="23"/>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60"/>
      <w:contextualSpacing/>
    </w:pPr>
    <w:rPr>
      <w:rFonts w:ascii="Arial" w:hAnsi="Arial"/>
      <w:color w:val="202936"/>
      <w:sz w:val="20"/>
    </w:rPr>
  </w:style>
  <w:style w:type="paragraph" w:styleId="ListBullet2">
    <w:name w:val="List Bullet 2"/>
    <w:basedOn w:val="Normal"/>
    <w:uiPriority w:val="99"/>
    <w:unhideWhenUsed/>
    <w:rsid w:val="00326F90"/>
    <w:pPr>
      <w:numPr>
        <w:numId w:val="2"/>
      </w:numPr>
      <w:spacing w:after="60"/>
      <w:contextualSpacing/>
    </w:pPr>
    <w:rPr>
      <w:rFonts w:ascii="Arial" w:hAnsi="Arial"/>
      <w:color w:val="202936"/>
      <w:sz w:val="20"/>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after="60"/>
      <w:contextualSpacing/>
    </w:pPr>
    <w:rPr>
      <w:rFonts w:ascii="Arial" w:hAnsi="Arial"/>
      <w:color w:val="202936"/>
      <w:sz w:val="20"/>
    </w:rPr>
  </w:style>
  <w:style w:type="paragraph" w:styleId="ListNumber2">
    <w:name w:val="List Number 2"/>
    <w:basedOn w:val="Normal"/>
    <w:uiPriority w:val="99"/>
    <w:unhideWhenUsed/>
    <w:rsid w:val="0029639D"/>
    <w:pPr>
      <w:numPr>
        <w:numId w:val="6"/>
      </w:numPr>
      <w:spacing w:after="60"/>
      <w:contextualSpacing/>
    </w:pPr>
    <w:rPr>
      <w:rFonts w:ascii="Arial" w:hAnsi="Arial"/>
      <w:color w:val="202936"/>
      <w:sz w:val="20"/>
    </w:r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LRACaption">
    <w:name w:val="LRA Caption"/>
    <w:pPr>
      <w:keepNext w:val="0"/>
      <w:spacing w:after="140"/>
    </w:pPr>
    <w:rPr>
      <w:rFonts w:ascii="Arial" w:hAnsi="Arial"/>
      <w:i/>
      <w:color w:val="5D6978"/>
      <w:sz w:val="17"/>
    </w:rPr>
  </w:style>
  <w:style w:type="paragraph" w:customStyle="1" w:styleId="LRAAnswer">
    <w:name w:val="LRA Answer"/>
    <w:basedOn w:val="Normal"/>
    <w:pPr>
      <w:spacing w:after="100" w:line="259" w:lineRule="auto"/>
    </w:pPr>
    <w:rPr>
      <w:rFonts w:ascii="Arial" w:hAnsi="Arial"/>
      <w:b w:val="0"/>
      <w:color w:val="202936"/>
      <w:sz w:val="21"/>
    </w:rPr>
  </w:style>
  <w:style w:type="paragraph" w:customStyle="1" w:styleId="LRASmall">
    <w:name w:val="LRA Small"/>
    <w:basedOn w:val="Normal"/>
    <w:pPr>
      <w:spacing w:after="60"/>
    </w:pPr>
    <w:rPr>
      <w:rFonts w:ascii="Arial" w:hAnsi="Arial"/>
      <w:color w:val="5D6978"/>
      <w:sz w:val="17"/>
    </w:rPr>
  </w:style>
  <w:style w:type="paragraph" w:customStyle="1" w:styleId="LRASource">
    <w:name w:val="LRA Source"/>
    <w:basedOn w:val="Normal"/>
    <w:pPr>
      <w:spacing w:after="80"/>
      <w:ind w:left="259" w:hanging="259"/>
    </w:pPr>
    <w:rPr>
      <w:rFonts w:ascii="Arial" w:hAnsi="Arial"/>
      <w:color w:val="202936"/>
      <w:sz w:val="17"/>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22" Type="http://schemas.openxmlformats.org/officeDocument/2006/relationships/header" Target="header2.xml"/><Relationship Id="rId23" Type="http://schemas.openxmlformats.org/officeDocument/2006/relationships/footer" Target="footer2.xml"/><Relationship Id="rId39" Type="http://schemas.openxmlformats.org/officeDocument/2006/relationships/image" Target="media/image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TNFD Supplier Nature Data Questionnaire and Evidence Matrix</dc:title>
  <dc:subject>Editable supplier nature-data questionnaire, evidence matrix, confidentiality controls and improvement plan.</dc:subject>
  <dc:creator>London Reporting Academy</dc:creator>
  <cp:keywords>TNFD, nature-related disclosure, LEAP, sector guidance, London Reporting Academy</cp:keywords>
  <dc:description>Prepared and reviewed to source set current at 3 August 2026.</dc:description>
  <cp:lastModifiedBy>London Reporting Academy</cp:lastModifiedBy>
  <cp:revision>1</cp:revision>
  <dcterms:created xsi:type="dcterms:W3CDTF">2013-12-23T23:15:00Z</dcterms:created>
  <dcterms:modified xsi:type="dcterms:W3CDTF">2013-12-23T23:15:00Z</dcterms:modified>
  <cp:category/>
</cp:coreProperties>
</file>