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</w:p>
    <w:p w:rsidR="00F75E0C" w:rsidRPr="006C43DD" w:rsidRDefault="00F75E0C" w:rsidP="00BE2CAA">
      <w:pPr>
        <w:spacing w:line="360" w:lineRule="auto"/>
        <w:jc w:val="center"/>
        <w:rPr>
          <w:b/>
          <w:bCs/>
          <w:sz w:val="28"/>
          <w:szCs w:val="28"/>
          <w:rtl/>
        </w:rPr>
      </w:pPr>
      <w:r>
        <w:rPr>
          <w:rFonts w:ascii="Arial" w:hAnsi="Arial" w:hint="cs"/>
          <w:b/>
          <w:bCs/>
          <w:sz w:val="28"/>
          <w:szCs w:val="28"/>
          <w:rtl/>
        </w:rPr>
        <w:t xml:space="preserve">הנחיות לעריכת 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תכנית</w:t>
      </w:r>
      <w:r w:rsidR="00BE2CAA" w:rsidRPr="00BE2CAA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אסטרטגית</w:t>
      </w:r>
      <w:r w:rsidR="00BE2CAA" w:rsidRPr="00BE2CAA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לאפיון</w:t>
      </w:r>
      <w:r w:rsidR="00BE2CAA" w:rsidRPr="00BE2CAA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אזור</w:t>
      </w:r>
      <w:r w:rsidR="00BE2CAA">
        <w:rPr>
          <w:rFonts w:ascii="Arial" w:hAnsi="Arial" w:hint="cs"/>
          <w:b/>
          <w:bCs/>
          <w:sz w:val="28"/>
          <w:szCs w:val="28"/>
          <w:rtl/>
        </w:rPr>
        <w:t>/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י</w:t>
      </w:r>
      <w:r w:rsidR="00BE2CAA" w:rsidRPr="00BE2CAA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BE2CAA" w:rsidRPr="00BE2CAA">
        <w:rPr>
          <w:rFonts w:ascii="Arial" w:hAnsi="Arial" w:hint="eastAsia"/>
          <w:b/>
          <w:bCs/>
          <w:sz w:val="28"/>
          <w:szCs w:val="28"/>
          <w:rtl/>
        </w:rPr>
        <w:t>תעשייה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3D73E1" w:rsidRPr="00546C88" w:rsidTr="001241E7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3D73E1" w:rsidRPr="00546C88" w:rsidRDefault="003D73E1" w:rsidP="001241E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F75E0C" w:rsidRDefault="00F75E0C" w:rsidP="00616FD3">
            <w:pPr>
              <w:spacing w:line="360" w:lineRule="auto"/>
              <w:rPr>
                <w:rFonts w:ascii="Arial" w:hAnsi="Arial"/>
                <w:rtl/>
              </w:rPr>
            </w:pPr>
            <w:r>
              <w:rPr>
                <w:rFonts w:ascii="Arial" w:hAnsi="Arial" w:hint="cs"/>
                <w:rtl/>
              </w:rPr>
              <w:t>ה</w:t>
            </w:r>
            <w:r w:rsidRPr="00AA2E76">
              <w:rPr>
                <w:rFonts w:ascii="Arial" w:hAnsi="Arial"/>
                <w:rtl/>
              </w:rPr>
              <w:t xml:space="preserve">תכנית האסטרטגית </w:t>
            </w:r>
            <w:r>
              <w:rPr>
                <w:rFonts w:ascii="Arial" w:hAnsi="Arial" w:hint="cs"/>
                <w:rtl/>
              </w:rPr>
              <w:t>תכלול</w:t>
            </w:r>
            <w:r w:rsidRPr="00AA2E76">
              <w:rPr>
                <w:rFonts w:ascii="Arial" w:hAnsi="Arial"/>
                <w:rtl/>
              </w:rPr>
              <w:t xml:space="preserve"> הנחיות </w:t>
            </w:r>
            <w:r w:rsidR="00616FD3">
              <w:rPr>
                <w:rFonts w:ascii="Arial" w:hAnsi="Arial" w:hint="cs"/>
                <w:rtl/>
              </w:rPr>
              <w:t>,</w:t>
            </w:r>
            <w:r w:rsidR="00616FD3" w:rsidRPr="00AA2E76">
              <w:rPr>
                <w:rFonts w:ascii="Arial" w:hAnsi="Arial"/>
                <w:rtl/>
              </w:rPr>
              <w:t xml:space="preserve">כלים </w:t>
            </w:r>
            <w:r w:rsidR="00616FD3">
              <w:rPr>
                <w:rFonts w:ascii="Arial" w:hAnsi="Arial" w:hint="cs"/>
                <w:rtl/>
              </w:rPr>
              <w:t>,</w:t>
            </w:r>
            <w:r w:rsidRPr="00AA2E76">
              <w:rPr>
                <w:rFonts w:ascii="Arial" w:hAnsi="Arial"/>
                <w:rtl/>
              </w:rPr>
              <w:t xml:space="preserve"> עקרונות תכנון ופיתוח </w:t>
            </w:r>
            <w:r w:rsidR="00616FD3">
              <w:rPr>
                <w:rFonts w:ascii="Arial" w:hAnsi="Arial" w:hint="cs"/>
                <w:rtl/>
              </w:rPr>
              <w:t xml:space="preserve">לאפיון אסטרטגי של </w:t>
            </w:r>
            <w:r w:rsidRPr="00AA2E76">
              <w:rPr>
                <w:rFonts w:ascii="Arial" w:hAnsi="Arial"/>
                <w:rtl/>
              </w:rPr>
              <w:t xml:space="preserve"> אזור התעשייה</w:t>
            </w:r>
            <w:r w:rsidR="00616FD3">
              <w:rPr>
                <w:rFonts w:ascii="Arial" w:hAnsi="Arial" w:hint="cs"/>
                <w:rtl/>
              </w:rPr>
              <w:t>, בהתאם למתווה בנספח זה.</w:t>
            </w:r>
          </w:p>
          <w:p w:rsidR="00616FD3" w:rsidRDefault="00616FD3" w:rsidP="00616FD3">
            <w:pPr>
              <w:spacing w:line="360" w:lineRule="auto"/>
              <w:rPr>
                <w:rFonts w:ascii="Arial" w:hAnsi="Arial"/>
                <w:rtl/>
              </w:rPr>
            </w:pPr>
            <w:r>
              <w:rPr>
                <w:rFonts w:ascii="Arial" w:hAnsi="Arial" w:hint="cs"/>
                <w:rtl/>
              </w:rPr>
              <w:t>בנוסף בנספח זה מפורטות גם ההנחיות</w:t>
            </w:r>
            <w:r>
              <w:rPr>
                <w:rFonts w:hint="eastAsia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להכנת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תכנית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ליישום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התכנית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האסטרטגית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לאפיון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אזורי</w:t>
            </w:r>
            <w:r w:rsidRPr="00616FD3">
              <w:rPr>
                <w:rFonts w:ascii="Arial" w:hAnsi="Arial"/>
                <w:rtl/>
              </w:rPr>
              <w:t xml:space="preserve"> </w:t>
            </w:r>
            <w:r w:rsidRPr="00616FD3">
              <w:rPr>
                <w:rFonts w:ascii="Arial" w:hAnsi="Arial" w:hint="eastAsia"/>
                <w:rtl/>
              </w:rPr>
              <w:t>תעשייה</w:t>
            </w:r>
          </w:p>
          <w:p w:rsidR="003D73E1" w:rsidRPr="00546C88" w:rsidRDefault="003D73E1" w:rsidP="003D73E1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3D73E1" w:rsidRDefault="003D73E1" w:rsidP="003D73E1">
      <w:pPr>
        <w:pStyle w:val="a7"/>
        <w:spacing w:after="0" w:line="360" w:lineRule="auto"/>
        <w:ind w:left="-89"/>
        <w:jc w:val="both"/>
        <w:rPr>
          <w:rFonts w:asciiTheme="minorBidi" w:hAnsiTheme="minorBidi"/>
          <w:sz w:val="20"/>
          <w:szCs w:val="20"/>
        </w:rPr>
      </w:pPr>
    </w:p>
    <w:p w:rsidR="003D73E1" w:rsidRDefault="003D73E1" w:rsidP="003D73E1">
      <w:pPr>
        <w:pStyle w:val="a7"/>
        <w:spacing w:after="0" w:line="360" w:lineRule="auto"/>
        <w:ind w:left="-89"/>
        <w:jc w:val="both"/>
        <w:rPr>
          <w:rFonts w:asciiTheme="minorBidi" w:hAnsiTheme="minorBidi"/>
          <w:sz w:val="20"/>
          <w:szCs w:val="20"/>
        </w:rPr>
      </w:pPr>
    </w:p>
    <w:p w:rsidR="00B571FE" w:rsidRPr="00AA2E76" w:rsidRDefault="00BE2CAA" w:rsidP="00BE2CAA">
      <w:pPr>
        <w:spacing w:line="360" w:lineRule="auto"/>
        <w:rPr>
          <w:rFonts w:ascii="Arial" w:hAnsi="Arial"/>
          <w:b/>
          <w:bCs/>
          <w:u w:val="single"/>
          <w:rtl/>
        </w:rPr>
      </w:pPr>
      <w:r>
        <w:rPr>
          <w:rFonts w:ascii="Arial" w:hAnsi="Arial" w:hint="cs"/>
          <w:b/>
          <w:bCs/>
          <w:u w:val="single"/>
          <w:rtl/>
        </w:rPr>
        <w:t xml:space="preserve">מתווה להכנת </w:t>
      </w:r>
      <w:bookmarkStart w:id="0" w:name="_GoBack"/>
      <w:bookmarkEnd w:id="0"/>
      <w:r w:rsidRPr="00BE2CAA">
        <w:rPr>
          <w:rFonts w:ascii="Arial" w:hAnsi="Arial" w:hint="eastAsia"/>
          <w:b/>
          <w:bCs/>
          <w:u w:val="single"/>
          <w:rtl/>
        </w:rPr>
        <w:t>תכנית</w:t>
      </w:r>
      <w:r w:rsidRPr="00BE2CAA">
        <w:rPr>
          <w:rFonts w:ascii="Arial" w:hAnsi="Arial"/>
          <w:b/>
          <w:bCs/>
          <w:u w:val="single"/>
          <w:rtl/>
        </w:rPr>
        <w:t xml:space="preserve"> </w:t>
      </w:r>
      <w:r w:rsidRPr="00BE2CAA">
        <w:rPr>
          <w:rFonts w:ascii="Arial" w:hAnsi="Arial" w:hint="eastAsia"/>
          <w:b/>
          <w:bCs/>
          <w:u w:val="single"/>
          <w:rtl/>
        </w:rPr>
        <w:t>אסטרטגית</w:t>
      </w:r>
      <w:r w:rsidRPr="00BE2CAA">
        <w:rPr>
          <w:rFonts w:ascii="Arial" w:hAnsi="Arial"/>
          <w:b/>
          <w:bCs/>
          <w:u w:val="single"/>
          <w:rtl/>
        </w:rPr>
        <w:t xml:space="preserve"> </w:t>
      </w:r>
      <w:r w:rsidRPr="00BE2CAA">
        <w:rPr>
          <w:rFonts w:ascii="Arial" w:hAnsi="Arial" w:hint="eastAsia"/>
          <w:b/>
          <w:bCs/>
          <w:u w:val="single"/>
          <w:rtl/>
        </w:rPr>
        <w:t>לאפיון</w:t>
      </w:r>
      <w:r w:rsidRPr="00BE2CAA">
        <w:rPr>
          <w:rFonts w:ascii="Arial" w:hAnsi="Arial"/>
          <w:b/>
          <w:bCs/>
          <w:u w:val="single"/>
          <w:rtl/>
        </w:rPr>
        <w:t xml:space="preserve"> </w:t>
      </w:r>
      <w:r w:rsidRPr="00BE2CAA">
        <w:rPr>
          <w:rFonts w:ascii="Arial" w:hAnsi="Arial" w:hint="eastAsia"/>
          <w:b/>
          <w:bCs/>
          <w:u w:val="single"/>
          <w:rtl/>
        </w:rPr>
        <w:t>אזור</w:t>
      </w:r>
      <w:r w:rsidRPr="00BE2CAA">
        <w:rPr>
          <w:rFonts w:ascii="Arial" w:hAnsi="Arial"/>
          <w:b/>
          <w:bCs/>
          <w:u w:val="single"/>
          <w:rtl/>
        </w:rPr>
        <w:t>/</w:t>
      </w:r>
      <w:r w:rsidRPr="00BE2CAA">
        <w:rPr>
          <w:rFonts w:ascii="Arial" w:hAnsi="Arial" w:hint="eastAsia"/>
          <w:b/>
          <w:bCs/>
          <w:u w:val="single"/>
          <w:rtl/>
        </w:rPr>
        <w:t>י</w:t>
      </w:r>
      <w:r w:rsidRPr="00BE2CAA">
        <w:rPr>
          <w:rFonts w:ascii="Arial" w:hAnsi="Arial"/>
          <w:b/>
          <w:bCs/>
          <w:u w:val="single"/>
          <w:rtl/>
        </w:rPr>
        <w:t xml:space="preserve"> </w:t>
      </w:r>
      <w:r w:rsidRPr="00BE2CAA">
        <w:rPr>
          <w:rFonts w:ascii="Arial" w:hAnsi="Arial" w:hint="eastAsia"/>
          <w:b/>
          <w:bCs/>
          <w:u w:val="single"/>
          <w:rtl/>
        </w:rPr>
        <w:t>תעשייה</w:t>
      </w:r>
    </w:p>
    <w:p w:rsidR="00B571FE" w:rsidRPr="00AA2E76" w:rsidRDefault="00B571FE" w:rsidP="00045739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 xml:space="preserve">ניתוח של אזור התעשייה בזיקה </w:t>
      </w:r>
      <w:r w:rsidRPr="00AA2E76">
        <w:rPr>
          <w:rFonts w:ascii="Arial" w:hAnsi="Arial"/>
          <w:rtl/>
        </w:rPr>
        <w:t xml:space="preserve">למרחב </w:t>
      </w:r>
      <w:r w:rsidR="00045739">
        <w:rPr>
          <w:rFonts w:ascii="Arial" w:hAnsi="Arial" w:hint="cs"/>
          <w:rtl/>
        </w:rPr>
        <w:t xml:space="preserve">שבו מצוי </w:t>
      </w:r>
      <w:proofErr w:type="spellStart"/>
      <w:r w:rsidR="00045739">
        <w:rPr>
          <w:rFonts w:ascii="Arial" w:hAnsi="Arial" w:hint="cs"/>
          <w:rtl/>
        </w:rPr>
        <w:t>איזור</w:t>
      </w:r>
      <w:proofErr w:type="spellEnd"/>
      <w:r w:rsidR="00045739">
        <w:rPr>
          <w:rFonts w:ascii="Arial" w:hAnsi="Arial" w:hint="cs"/>
          <w:rtl/>
        </w:rPr>
        <w:t xml:space="preserve"> התעשייה</w:t>
      </w:r>
      <w:r>
        <w:rPr>
          <w:rFonts w:ascii="Arial" w:hAnsi="Arial" w:hint="cs"/>
          <w:rtl/>
        </w:rPr>
        <w:t>.</w:t>
      </w:r>
    </w:p>
    <w:p w:rsidR="00045739" w:rsidRDefault="00B571FE" w:rsidP="00B55362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</w:rPr>
      </w:pPr>
      <w:r w:rsidRPr="00D743E0">
        <w:rPr>
          <w:rFonts w:ascii="Arial" w:hAnsi="Arial" w:hint="cs"/>
          <w:rtl/>
        </w:rPr>
        <w:t xml:space="preserve">בחינה של מודל ההתפתחות של אזור התעשייה </w:t>
      </w:r>
    </w:p>
    <w:p w:rsidR="00B571FE" w:rsidRPr="00D743E0" w:rsidRDefault="00B571FE" w:rsidP="00B55362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  <w:rtl/>
        </w:rPr>
      </w:pPr>
      <w:r w:rsidRPr="00D743E0">
        <w:rPr>
          <w:rFonts w:ascii="Arial" w:hAnsi="Arial" w:hint="cs"/>
          <w:rtl/>
        </w:rPr>
        <w:t>גיבוש עקרונות</w:t>
      </w:r>
      <w:r w:rsidRPr="00D743E0">
        <w:rPr>
          <w:rFonts w:ascii="Arial" w:hAnsi="Arial"/>
          <w:rtl/>
        </w:rPr>
        <w:t xml:space="preserve"> תכנוניים לפיתוח של אזורי תעשייה</w:t>
      </w:r>
      <w:r>
        <w:rPr>
          <w:rFonts w:ascii="Arial" w:hAnsi="Arial" w:hint="cs"/>
          <w:rtl/>
        </w:rPr>
        <w:t>.</w:t>
      </w:r>
    </w:p>
    <w:p w:rsidR="00B571FE" w:rsidRPr="00AA2E76" w:rsidRDefault="00B571FE" w:rsidP="00045739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 xml:space="preserve">גיבוש </w:t>
      </w:r>
      <w:r w:rsidRPr="00AA2E76">
        <w:rPr>
          <w:rFonts w:ascii="Arial" w:hAnsi="Arial"/>
          <w:rtl/>
        </w:rPr>
        <w:t xml:space="preserve">תהליך התכנון והעבודה על פיתוח אזור התעשייה </w:t>
      </w:r>
      <w:r>
        <w:rPr>
          <w:rFonts w:ascii="Arial" w:hAnsi="Arial" w:hint="cs"/>
          <w:rtl/>
        </w:rPr>
        <w:t xml:space="preserve">כמו גם בחינה של </w:t>
      </w:r>
      <w:r w:rsidRPr="00AA2E76">
        <w:rPr>
          <w:rFonts w:ascii="Arial" w:hAnsi="Arial"/>
          <w:rtl/>
        </w:rPr>
        <w:t xml:space="preserve">היועצים המומלצים, </w:t>
      </w:r>
      <w:r>
        <w:rPr>
          <w:rFonts w:ascii="Arial" w:hAnsi="Arial" w:hint="cs"/>
          <w:rtl/>
        </w:rPr>
        <w:t>ו</w:t>
      </w:r>
      <w:r w:rsidRPr="00AA2E76">
        <w:rPr>
          <w:rFonts w:ascii="Arial" w:hAnsi="Arial"/>
          <w:rtl/>
        </w:rPr>
        <w:t>שלבי העבודה</w:t>
      </w:r>
      <w:r>
        <w:rPr>
          <w:rFonts w:ascii="Arial" w:hAnsi="Arial" w:hint="cs"/>
          <w:rtl/>
        </w:rPr>
        <w:t xml:space="preserve"> ביחס </w:t>
      </w:r>
      <w:r w:rsidR="00045739">
        <w:rPr>
          <w:rFonts w:ascii="Arial" w:hAnsi="Arial" w:hint="cs"/>
          <w:rtl/>
        </w:rPr>
        <w:t xml:space="preserve">לעקרונות </w:t>
      </w:r>
      <w:r>
        <w:rPr>
          <w:rFonts w:ascii="Arial" w:hAnsi="Arial" w:hint="cs"/>
          <w:rtl/>
        </w:rPr>
        <w:t>התכנית.</w:t>
      </w:r>
    </w:p>
    <w:p w:rsidR="00B571FE" w:rsidRPr="00AA2E76" w:rsidRDefault="00616FD3" w:rsidP="00B27D0C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 xml:space="preserve">גיבוש </w:t>
      </w:r>
      <w:r w:rsidR="00B571FE">
        <w:rPr>
          <w:rFonts w:ascii="Arial" w:hAnsi="Arial" w:hint="cs"/>
          <w:rtl/>
        </w:rPr>
        <w:t xml:space="preserve">חזון לאזור התעשייה בראיית פיתוח עתידית </w:t>
      </w:r>
      <w:r w:rsidR="00FE4142">
        <w:rPr>
          <w:rFonts w:ascii="Arial" w:hAnsi="Arial" w:hint="cs"/>
          <w:rtl/>
        </w:rPr>
        <w:t xml:space="preserve">לרבות התייחסות לנושאים כגון: </w:t>
      </w:r>
      <w:r w:rsidR="00B571FE" w:rsidRPr="00AA2E76">
        <w:rPr>
          <w:rFonts w:ascii="Arial" w:hAnsi="Arial"/>
          <w:rtl/>
        </w:rPr>
        <w:t>גמישות</w:t>
      </w:r>
      <w:r w:rsidR="00B27D0C">
        <w:rPr>
          <w:rFonts w:ascii="Arial" w:hAnsi="Arial" w:hint="cs"/>
          <w:rtl/>
        </w:rPr>
        <w:t xml:space="preserve">, </w:t>
      </w:r>
      <w:r w:rsidR="00B571FE" w:rsidRPr="00AA2E76">
        <w:rPr>
          <w:rFonts w:ascii="Arial" w:hAnsi="Arial"/>
          <w:rtl/>
        </w:rPr>
        <w:t xml:space="preserve">אדפטציה </w:t>
      </w:r>
      <w:r w:rsidR="00B27D0C">
        <w:rPr>
          <w:rFonts w:ascii="Arial" w:hAnsi="Arial" w:hint="cs"/>
          <w:rtl/>
        </w:rPr>
        <w:t xml:space="preserve">של </w:t>
      </w:r>
      <w:r w:rsidR="00B27D0C" w:rsidRPr="00AA2E76">
        <w:rPr>
          <w:rFonts w:ascii="Arial" w:hAnsi="Arial"/>
          <w:rtl/>
        </w:rPr>
        <w:t>תשתיות</w:t>
      </w:r>
      <w:r w:rsidR="00B571FE" w:rsidRPr="00AA2E76">
        <w:rPr>
          <w:rFonts w:ascii="Arial" w:hAnsi="Arial"/>
          <w:rtl/>
        </w:rPr>
        <w:t>, תכנון בראייה שלבית וארוכת טווח,  הגדלת אחוזי בניה בהתאם למגמות השינוי הרצויות ולשימושים שמבקשים לעודד).</w:t>
      </w:r>
    </w:p>
    <w:p w:rsidR="00B571FE" w:rsidRDefault="00616FD3" w:rsidP="00FE4142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</w:rPr>
      </w:pPr>
      <w:r>
        <w:rPr>
          <w:rFonts w:ascii="Arial" w:hAnsi="Arial" w:hint="cs"/>
          <w:rtl/>
        </w:rPr>
        <w:t>גיבוש</w:t>
      </w:r>
      <w:r w:rsidR="00B571FE">
        <w:rPr>
          <w:rFonts w:ascii="Arial" w:hAnsi="Arial" w:hint="cs"/>
          <w:rtl/>
        </w:rPr>
        <w:t xml:space="preserve"> </w:t>
      </w:r>
      <w:r w:rsidR="00FC2D6A">
        <w:rPr>
          <w:rFonts w:ascii="Arial" w:hAnsi="Arial" w:hint="cs"/>
          <w:rtl/>
        </w:rPr>
        <w:t>פרויקטים</w:t>
      </w:r>
      <w:r w:rsidR="00FE4142">
        <w:rPr>
          <w:rFonts w:ascii="Arial" w:hAnsi="Arial" w:hint="cs"/>
          <w:rtl/>
        </w:rPr>
        <w:t xml:space="preserve"> לקידום ושיווק</w:t>
      </w:r>
      <w:r w:rsidR="00B571FE">
        <w:rPr>
          <w:rFonts w:ascii="Arial" w:hAnsi="Arial" w:hint="cs"/>
          <w:rtl/>
        </w:rPr>
        <w:t xml:space="preserve"> </w:t>
      </w:r>
      <w:r w:rsidR="00FC2D6A">
        <w:rPr>
          <w:rFonts w:ascii="Arial" w:hAnsi="Arial" w:hint="cs"/>
          <w:rtl/>
        </w:rPr>
        <w:t xml:space="preserve">לאזור התעשייה </w:t>
      </w:r>
      <w:r w:rsidR="00B571FE">
        <w:rPr>
          <w:rFonts w:ascii="Arial" w:hAnsi="Arial" w:hint="cs"/>
          <w:rtl/>
        </w:rPr>
        <w:t>עם יעדים</w:t>
      </w:r>
      <w:r w:rsidR="00FC2D6A">
        <w:rPr>
          <w:rFonts w:ascii="Arial" w:hAnsi="Arial" w:hint="cs"/>
          <w:rtl/>
        </w:rPr>
        <w:t xml:space="preserve"> לטווח הקצר והארוך</w:t>
      </w:r>
      <w:r w:rsidR="00B571FE">
        <w:rPr>
          <w:rFonts w:ascii="Arial" w:hAnsi="Arial" w:hint="cs"/>
          <w:rtl/>
        </w:rPr>
        <w:t>.</w:t>
      </w:r>
    </w:p>
    <w:p w:rsidR="00B571FE" w:rsidRPr="00AA2E76" w:rsidRDefault="00B571FE" w:rsidP="00B571FE">
      <w:pPr>
        <w:pStyle w:val="a7"/>
        <w:numPr>
          <w:ilvl w:val="0"/>
          <w:numId w:val="44"/>
        </w:numPr>
        <w:spacing w:after="0" w:line="360" w:lineRule="auto"/>
        <w:contextualSpacing w:val="0"/>
        <w:jc w:val="both"/>
        <w:rPr>
          <w:rFonts w:ascii="Arial" w:hAnsi="Arial"/>
          <w:rtl/>
        </w:rPr>
      </w:pPr>
      <w:r>
        <w:rPr>
          <w:rFonts w:ascii="Arial" w:hAnsi="Arial" w:hint="cs"/>
          <w:rtl/>
        </w:rPr>
        <w:t>גיבוש מתווה ל</w:t>
      </w:r>
      <w:r w:rsidRPr="00AA2E76">
        <w:rPr>
          <w:rFonts w:ascii="Arial" w:hAnsi="Arial"/>
          <w:rtl/>
        </w:rPr>
        <w:t xml:space="preserve">שיתוף בעלי עניין בתהליך התכנון והיישום </w:t>
      </w:r>
    </w:p>
    <w:p w:rsidR="003D73E1" w:rsidRDefault="003D73E1" w:rsidP="003D73E1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</w:p>
    <w:p w:rsidR="003D73E1" w:rsidRPr="003D73E1" w:rsidRDefault="003D73E1" w:rsidP="003D73E1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</w:p>
    <w:p w:rsidR="002F0CBD" w:rsidRPr="00AA2E76" w:rsidRDefault="002F0CBD" w:rsidP="002F0CBD">
      <w:pPr>
        <w:spacing w:line="360" w:lineRule="auto"/>
        <w:rPr>
          <w:rFonts w:ascii="Arial" w:hAnsi="Arial"/>
          <w:b/>
          <w:bCs/>
          <w:u w:val="single"/>
          <w:rtl/>
        </w:rPr>
      </w:pPr>
      <w:r w:rsidRPr="00AA2E76">
        <w:rPr>
          <w:rFonts w:ascii="Arial" w:hAnsi="Arial" w:hint="cs"/>
          <w:b/>
          <w:bCs/>
          <w:u w:val="single"/>
          <w:rtl/>
        </w:rPr>
        <w:t>מתווה</w:t>
      </w:r>
      <w:r>
        <w:rPr>
          <w:rFonts w:ascii="Arial" w:hAnsi="Arial" w:hint="cs"/>
          <w:b/>
          <w:bCs/>
          <w:u w:val="single"/>
          <w:rtl/>
        </w:rPr>
        <w:t xml:space="preserve"> להכנת</w:t>
      </w:r>
      <w:r w:rsidRPr="00AA2E76">
        <w:rPr>
          <w:rFonts w:ascii="Arial" w:hAnsi="Arial" w:hint="cs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תכנית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ליישום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התכנית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האסטרטגית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לאפיון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אזורי</w:t>
      </w:r>
      <w:r w:rsidRPr="002F0CBD">
        <w:rPr>
          <w:rFonts w:ascii="Arial" w:hAnsi="Arial"/>
          <w:b/>
          <w:bCs/>
          <w:u w:val="single"/>
          <w:rtl/>
        </w:rPr>
        <w:t xml:space="preserve"> </w:t>
      </w:r>
      <w:r w:rsidRPr="002F0CBD">
        <w:rPr>
          <w:rFonts w:ascii="Arial" w:hAnsi="Arial" w:hint="eastAsia"/>
          <w:b/>
          <w:bCs/>
          <w:u w:val="single"/>
          <w:rtl/>
        </w:rPr>
        <w:t>תעשייה</w:t>
      </w:r>
    </w:p>
    <w:p w:rsidR="000116DB" w:rsidRDefault="00616FD3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 xml:space="preserve">קביעת  הליך </w:t>
      </w:r>
      <w:proofErr w:type="spellStart"/>
      <w:r w:rsidR="00FF36F2">
        <w:rPr>
          <w:rFonts w:hint="cs"/>
          <w:rtl/>
        </w:rPr>
        <w:t>תעדוף</w:t>
      </w:r>
      <w:proofErr w:type="spellEnd"/>
      <w:r w:rsidR="00FF36F2">
        <w:rPr>
          <w:rFonts w:hint="cs"/>
          <w:rtl/>
        </w:rPr>
        <w:t xml:space="preserve"> </w:t>
      </w:r>
      <w:r>
        <w:rPr>
          <w:rFonts w:hint="cs"/>
          <w:rtl/>
        </w:rPr>
        <w:t>ל</w:t>
      </w:r>
      <w:r w:rsidR="00FF36F2">
        <w:rPr>
          <w:rFonts w:hint="cs"/>
          <w:rtl/>
        </w:rPr>
        <w:t>פרויקטים שתואמים את התכנית האסטרטגית.</w:t>
      </w:r>
    </w:p>
    <w:p w:rsidR="00FF36F2" w:rsidRDefault="00FF36F2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>קביעת אבני דרך לכל פרויקט.</w:t>
      </w:r>
    </w:p>
    <w:p w:rsidR="00FF36F2" w:rsidRDefault="00FF36F2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 xml:space="preserve">הכנת </w:t>
      </w:r>
      <w:proofErr w:type="spellStart"/>
      <w:r>
        <w:rPr>
          <w:rFonts w:hint="cs"/>
          <w:rtl/>
        </w:rPr>
        <w:t>גאנט</w:t>
      </w:r>
      <w:proofErr w:type="spellEnd"/>
      <w:r>
        <w:rPr>
          <w:rFonts w:hint="cs"/>
          <w:rtl/>
        </w:rPr>
        <w:t xml:space="preserve"> פעולה רב שנתי.</w:t>
      </w:r>
    </w:p>
    <w:p w:rsidR="00FF36F2" w:rsidRDefault="00FF36F2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>גיבוש הערכת תקציב לכל פרויקט.</w:t>
      </w:r>
    </w:p>
    <w:p w:rsidR="00FF36F2" w:rsidRDefault="00FF36F2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>חלוקת תחומי אחריות לניהול הפרויקט והגדרת השותפים ליישומו.</w:t>
      </w:r>
    </w:p>
    <w:p w:rsidR="00FF36F2" w:rsidRDefault="00FF36F2" w:rsidP="00FF36F2">
      <w:pPr>
        <w:pStyle w:val="a7"/>
        <w:numPr>
          <w:ilvl w:val="1"/>
          <w:numId w:val="44"/>
        </w:numPr>
        <w:spacing w:after="0" w:line="360" w:lineRule="auto"/>
        <w:ind w:right="-851"/>
      </w:pPr>
      <w:r>
        <w:rPr>
          <w:rFonts w:hint="cs"/>
          <w:rtl/>
        </w:rPr>
        <w:t xml:space="preserve">קביעת צמתי החלטה (לרבות </w:t>
      </w:r>
      <w:r>
        <w:t>go\no go</w:t>
      </w:r>
      <w:r>
        <w:rPr>
          <w:rFonts w:hint="cs"/>
          <w:rtl/>
        </w:rPr>
        <w:t>) ומנגנוני בקרה לכל פרויקט.</w:t>
      </w:r>
    </w:p>
    <w:p w:rsidR="00FF36F2" w:rsidRDefault="00FF36F2" w:rsidP="00FF36F2">
      <w:pPr>
        <w:spacing w:after="0" w:line="360" w:lineRule="auto"/>
        <w:ind w:left="271" w:right="-851"/>
        <w:rPr>
          <w:rtl/>
        </w:rPr>
      </w:pPr>
    </w:p>
    <w:p w:rsidR="00FF36F2" w:rsidRPr="00FF36F2" w:rsidRDefault="00FF36F2" w:rsidP="007E46E9">
      <w:pPr>
        <w:spacing w:after="0" w:line="360" w:lineRule="auto"/>
        <w:ind w:right="-851"/>
        <w:rPr>
          <w:rtl/>
        </w:rPr>
      </w:pPr>
    </w:p>
    <w:sectPr w:rsidR="00FF36F2" w:rsidRPr="00FF36F2" w:rsidSect="000116DB">
      <w:headerReference w:type="default" r:id="rId8"/>
      <w:footerReference w:type="default" r:id="rId9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F6E" w:rsidRDefault="006C2F6E">
      <w:pPr>
        <w:spacing w:after="0" w:line="240" w:lineRule="auto"/>
      </w:pPr>
      <w:r>
        <w:separator/>
      </w:r>
    </w:p>
  </w:endnote>
  <w:endnote w:type="continuationSeparator" w:id="0">
    <w:p w:rsidR="006C2F6E" w:rsidRDefault="006C2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F6E" w:rsidRDefault="006C2F6E">
      <w:pPr>
        <w:spacing w:after="0" w:line="240" w:lineRule="auto"/>
      </w:pPr>
      <w:r>
        <w:separator/>
      </w:r>
    </w:p>
  </w:footnote>
  <w:footnote w:type="continuationSeparator" w:id="0">
    <w:p w:rsidR="006C2F6E" w:rsidRDefault="006C2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2"/>
      <w:gridCol w:w="2980"/>
      <w:gridCol w:w="3034"/>
      <w:gridCol w:w="522"/>
      <w:gridCol w:w="1693"/>
    </w:tblGrid>
    <w:tr w:rsidR="008D389C" w:rsidRPr="008D389C" w:rsidTr="008B12C2">
      <w:tc>
        <w:tcPr>
          <w:tcW w:w="392" w:type="dxa"/>
        </w:tcPr>
        <w:p w:rsidR="008D389C" w:rsidRPr="00777E77" w:rsidRDefault="005926FF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</w:t>
          </w:r>
        </w:p>
      </w:tc>
      <w:tc>
        <w:tcPr>
          <w:tcW w:w="3016" w:type="dxa"/>
        </w:tcPr>
        <w:p w:rsidR="008D389C" w:rsidRPr="00777E77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777E77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777E77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777E77" w:rsidRDefault="005926FF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777E77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AFB5418"/>
    <w:multiLevelType w:val="hybridMultilevel"/>
    <w:tmpl w:val="F246E67C"/>
    <w:lvl w:ilvl="0" w:tplc="0409000F">
      <w:start w:val="1"/>
      <w:numFmt w:val="decimal"/>
      <w:lvlText w:val="%1."/>
      <w:lvlJc w:val="left"/>
      <w:pPr>
        <w:ind w:left="-89" w:hanging="360"/>
      </w:pPr>
    </w:lvl>
    <w:lvl w:ilvl="1" w:tplc="B47C95DC">
      <w:start w:val="1"/>
      <w:numFmt w:val="decimal"/>
      <w:lvlText w:val="%2."/>
      <w:lvlJc w:val="left"/>
      <w:pPr>
        <w:ind w:left="63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51" w:hanging="180"/>
      </w:pPr>
    </w:lvl>
    <w:lvl w:ilvl="3" w:tplc="0409000F" w:tentative="1">
      <w:start w:val="1"/>
      <w:numFmt w:val="decimal"/>
      <w:lvlText w:val="%4."/>
      <w:lvlJc w:val="left"/>
      <w:pPr>
        <w:ind w:left="2071" w:hanging="360"/>
      </w:pPr>
    </w:lvl>
    <w:lvl w:ilvl="4" w:tplc="04090019" w:tentative="1">
      <w:start w:val="1"/>
      <w:numFmt w:val="lowerLetter"/>
      <w:lvlText w:val="%5."/>
      <w:lvlJc w:val="left"/>
      <w:pPr>
        <w:ind w:left="2791" w:hanging="360"/>
      </w:pPr>
    </w:lvl>
    <w:lvl w:ilvl="5" w:tplc="0409001B" w:tentative="1">
      <w:start w:val="1"/>
      <w:numFmt w:val="lowerRoman"/>
      <w:lvlText w:val="%6."/>
      <w:lvlJc w:val="right"/>
      <w:pPr>
        <w:ind w:left="3511" w:hanging="180"/>
      </w:pPr>
    </w:lvl>
    <w:lvl w:ilvl="6" w:tplc="0409000F" w:tentative="1">
      <w:start w:val="1"/>
      <w:numFmt w:val="decimal"/>
      <w:lvlText w:val="%7."/>
      <w:lvlJc w:val="left"/>
      <w:pPr>
        <w:ind w:left="4231" w:hanging="360"/>
      </w:pPr>
    </w:lvl>
    <w:lvl w:ilvl="7" w:tplc="04090019" w:tentative="1">
      <w:start w:val="1"/>
      <w:numFmt w:val="lowerLetter"/>
      <w:lvlText w:val="%8."/>
      <w:lvlJc w:val="left"/>
      <w:pPr>
        <w:ind w:left="4951" w:hanging="360"/>
      </w:pPr>
    </w:lvl>
    <w:lvl w:ilvl="8" w:tplc="0409001B" w:tentative="1">
      <w:start w:val="1"/>
      <w:numFmt w:val="lowerRoman"/>
      <w:lvlText w:val="%9."/>
      <w:lvlJc w:val="right"/>
      <w:pPr>
        <w:ind w:left="5671" w:hanging="180"/>
      </w:pPr>
    </w:lvl>
  </w:abstractNum>
  <w:abstractNum w:abstractNumId="17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2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C85A65"/>
    <w:multiLevelType w:val="hybridMultilevel"/>
    <w:tmpl w:val="577EF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31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9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4A6C03"/>
    <w:multiLevelType w:val="hybridMultilevel"/>
    <w:tmpl w:val="01B038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6"/>
  </w:num>
  <w:num w:numId="3">
    <w:abstractNumId w:val="30"/>
  </w:num>
  <w:num w:numId="4">
    <w:abstractNumId w:val="34"/>
  </w:num>
  <w:num w:numId="5">
    <w:abstractNumId w:val="23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</w:num>
  <w:num w:numId="13">
    <w:abstractNumId w:val="15"/>
  </w:num>
  <w:num w:numId="14">
    <w:abstractNumId w:val="2"/>
  </w:num>
  <w:num w:numId="15">
    <w:abstractNumId w:val="24"/>
  </w:num>
  <w:num w:numId="16">
    <w:abstractNumId w:val="31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7"/>
  </w:num>
  <w:num w:numId="23">
    <w:abstractNumId w:val="25"/>
  </w:num>
  <w:num w:numId="24">
    <w:abstractNumId w:val="32"/>
  </w:num>
  <w:num w:numId="25">
    <w:abstractNumId w:val="18"/>
  </w:num>
  <w:num w:numId="26">
    <w:abstractNumId w:val="44"/>
  </w:num>
  <w:num w:numId="27">
    <w:abstractNumId w:val="12"/>
  </w:num>
  <w:num w:numId="28">
    <w:abstractNumId w:val="41"/>
  </w:num>
  <w:num w:numId="29">
    <w:abstractNumId w:val="17"/>
  </w:num>
  <w:num w:numId="30">
    <w:abstractNumId w:val="10"/>
  </w:num>
  <w:num w:numId="31">
    <w:abstractNumId w:val="40"/>
  </w:num>
  <w:num w:numId="32">
    <w:abstractNumId w:val="8"/>
  </w:num>
  <w:num w:numId="33">
    <w:abstractNumId w:val="42"/>
  </w:num>
  <w:num w:numId="34">
    <w:abstractNumId w:val="29"/>
  </w:num>
  <w:num w:numId="35">
    <w:abstractNumId w:val="33"/>
  </w:num>
  <w:num w:numId="36">
    <w:abstractNumId w:val="20"/>
  </w:num>
  <w:num w:numId="37">
    <w:abstractNumId w:val="22"/>
  </w:num>
  <w:num w:numId="38">
    <w:abstractNumId w:val="5"/>
  </w:num>
  <w:num w:numId="39">
    <w:abstractNumId w:val="39"/>
  </w:num>
  <w:num w:numId="40">
    <w:abstractNumId w:val="6"/>
  </w:num>
  <w:num w:numId="41">
    <w:abstractNumId w:val="35"/>
  </w:num>
  <w:num w:numId="42">
    <w:abstractNumId w:val="26"/>
  </w:num>
  <w:num w:numId="43">
    <w:abstractNumId w:val="27"/>
  </w:num>
  <w:num w:numId="44">
    <w:abstractNumId w:val="16"/>
  </w:num>
  <w:num w:numId="45">
    <w:abstractNumId w:val="43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45739"/>
    <w:rsid w:val="00064F84"/>
    <w:rsid w:val="000A189B"/>
    <w:rsid w:val="000C29D6"/>
    <w:rsid w:val="0019352C"/>
    <w:rsid w:val="001C4A5A"/>
    <w:rsid w:val="00231AD5"/>
    <w:rsid w:val="00250265"/>
    <w:rsid w:val="002C0628"/>
    <w:rsid w:val="002C6188"/>
    <w:rsid w:val="002C6D2D"/>
    <w:rsid w:val="002F0CBD"/>
    <w:rsid w:val="002F7B4E"/>
    <w:rsid w:val="00315578"/>
    <w:rsid w:val="0033087C"/>
    <w:rsid w:val="00351C1C"/>
    <w:rsid w:val="00376194"/>
    <w:rsid w:val="0038210A"/>
    <w:rsid w:val="0038781B"/>
    <w:rsid w:val="00395426"/>
    <w:rsid w:val="003D73E1"/>
    <w:rsid w:val="00450BE7"/>
    <w:rsid w:val="004645B8"/>
    <w:rsid w:val="004C52F9"/>
    <w:rsid w:val="004D519F"/>
    <w:rsid w:val="0050315A"/>
    <w:rsid w:val="00512626"/>
    <w:rsid w:val="0056424E"/>
    <w:rsid w:val="0057360E"/>
    <w:rsid w:val="005743B4"/>
    <w:rsid w:val="0057467A"/>
    <w:rsid w:val="005926FF"/>
    <w:rsid w:val="005A3201"/>
    <w:rsid w:val="00616FD3"/>
    <w:rsid w:val="00641E05"/>
    <w:rsid w:val="006535AE"/>
    <w:rsid w:val="00680CD1"/>
    <w:rsid w:val="00687E0D"/>
    <w:rsid w:val="006A05DB"/>
    <w:rsid w:val="006B1987"/>
    <w:rsid w:val="006C2F6E"/>
    <w:rsid w:val="006D2961"/>
    <w:rsid w:val="006D44EB"/>
    <w:rsid w:val="00704252"/>
    <w:rsid w:val="00747FCD"/>
    <w:rsid w:val="00757797"/>
    <w:rsid w:val="00777E77"/>
    <w:rsid w:val="00787A2C"/>
    <w:rsid w:val="007E46E9"/>
    <w:rsid w:val="007F353B"/>
    <w:rsid w:val="00831DE2"/>
    <w:rsid w:val="00860869"/>
    <w:rsid w:val="00862767"/>
    <w:rsid w:val="0089629C"/>
    <w:rsid w:val="008D389C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B2352"/>
    <w:rsid w:val="00B24F29"/>
    <w:rsid w:val="00B26978"/>
    <w:rsid w:val="00B27D0C"/>
    <w:rsid w:val="00B34726"/>
    <w:rsid w:val="00B55362"/>
    <w:rsid w:val="00B571FE"/>
    <w:rsid w:val="00B94F12"/>
    <w:rsid w:val="00BE2CAA"/>
    <w:rsid w:val="00C4286D"/>
    <w:rsid w:val="00C632C0"/>
    <w:rsid w:val="00C94B7F"/>
    <w:rsid w:val="00CE0F35"/>
    <w:rsid w:val="00CF039B"/>
    <w:rsid w:val="00CF6081"/>
    <w:rsid w:val="00D05B69"/>
    <w:rsid w:val="00D62CF9"/>
    <w:rsid w:val="00E10DF1"/>
    <w:rsid w:val="00E263D5"/>
    <w:rsid w:val="00E26640"/>
    <w:rsid w:val="00ED2F84"/>
    <w:rsid w:val="00F75E0C"/>
    <w:rsid w:val="00F77A4B"/>
    <w:rsid w:val="00F82CBE"/>
    <w:rsid w:val="00FC2D6A"/>
    <w:rsid w:val="00FD70FB"/>
    <w:rsid w:val="00FE12B6"/>
    <w:rsid w:val="00FE2878"/>
    <w:rsid w:val="00FE4142"/>
    <w:rsid w:val="00FF36F2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6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4AD81B-61C2-416F-8737-17265359E308}"/>
</file>

<file path=customXml/itemProps2.xml><?xml version="1.0" encoding="utf-8"?>
<ds:datastoreItem xmlns:ds="http://schemas.openxmlformats.org/officeDocument/2006/customXml" ds:itemID="{EBBDB305-3087-44B1-9285-80EFC320F625}"/>
</file>

<file path=customXml/itemProps3.xml><?xml version="1.0" encoding="utf-8"?>
<ds:datastoreItem xmlns:ds="http://schemas.openxmlformats.org/officeDocument/2006/customXml" ds:itemID="{9F4B3F8C-5366-4F66-8E6B-0DB16A2A72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לנהלי הוראה 6.8 - הנחיות לעריכת תכנית אסטרטגית לאפיון אזור/י תעשייה</dc:title>
  <dc:creator>Sara Diamant</dc:creator>
  <dc:description/>
  <cp:lastModifiedBy>Yerushalem Baruch</cp:lastModifiedBy>
  <cp:revision>4</cp:revision>
  <cp:lastPrinted>2014-12-15T07:41:00Z</cp:lastPrinted>
  <dcterms:created xsi:type="dcterms:W3CDTF">2017-05-23T08:36:00Z</dcterms:created>
  <dcterms:modified xsi:type="dcterms:W3CDTF">2017-06-04T13:19:00Z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