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4EB7924" w:rsidR="00D505F0" w:rsidRPr="0064094E" w:rsidRDefault="00EF08BD" w:rsidP="0064094E">
      <w:pPr>
        <w:pStyle w:val="Heading1"/>
      </w:pPr>
      <w:r w:rsidRPr="0064094E">
        <w:rPr>
          <w:rtl/>
        </w:rPr>
        <w:t>מדריך להגשה ו</w:t>
      </w:r>
      <w:r w:rsidR="00817CAA" w:rsidRPr="0064094E">
        <w:rPr>
          <w:rFonts w:hint="cs"/>
          <w:rtl/>
        </w:rPr>
        <w:t>ל</w:t>
      </w:r>
      <w:r w:rsidRPr="0064094E">
        <w:rPr>
          <w:rtl/>
        </w:rPr>
        <w:t>בדיקה של מאפייני מקרי בוחן</w:t>
      </w:r>
      <w:r w:rsidR="00A9561E" w:rsidRPr="0064094E">
        <w:rPr>
          <w:rFonts w:hint="cs"/>
          <w:rtl/>
        </w:rPr>
        <w:t xml:space="preserve"> </w:t>
      </w:r>
      <w:r w:rsidRPr="0064094E">
        <w:rPr>
          <w:rtl/>
        </w:rPr>
        <w:t>על פי ת"י 5281</w:t>
      </w:r>
      <w:r w:rsidR="00A9561E" w:rsidRPr="0064094E">
        <w:rPr>
          <w:rtl/>
        </w:rPr>
        <w:br/>
      </w:r>
      <w:r w:rsidRPr="0064094E">
        <w:rPr>
          <w:rtl/>
        </w:rPr>
        <w:t>חלק 0 (2020) – גיליון תיקון 1 (2023)</w:t>
      </w:r>
    </w:p>
    <w:p w14:paraId="00000002" w14:textId="13CD81E8" w:rsidR="00D505F0" w:rsidRPr="00DE6F09" w:rsidRDefault="00EF08BD" w:rsidP="00DE6F09">
      <w:pPr>
        <w:pStyle w:val="Heading2"/>
        <w:numPr>
          <w:ilvl w:val="0"/>
          <w:numId w:val="3"/>
        </w:num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>מבוא</w:t>
      </w:r>
    </w:p>
    <w:p w14:paraId="1EDC09CA" w14:textId="77777777" w:rsidR="00817CAA" w:rsidRDefault="00EF08BD" w:rsidP="00DE6F09">
      <w:pPr>
        <w:spacing w:line="360" w:lineRule="auto"/>
        <w:rPr>
          <w:rFonts w:ascii="David" w:hAnsi="David" w:cs="David"/>
          <w:sz w:val="28"/>
          <w:szCs w:val="28"/>
          <w:rtl/>
        </w:rPr>
      </w:pPr>
      <w:r w:rsidRPr="00DE6F09">
        <w:rPr>
          <w:rFonts w:ascii="David" w:hAnsi="David" w:cs="David"/>
          <w:sz w:val="28"/>
          <w:szCs w:val="28"/>
          <w:rtl/>
        </w:rPr>
        <w:t>פרק החדשנות</w:t>
      </w:r>
      <w:r w:rsidR="00817CAA">
        <w:rPr>
          <w:rFonts w:ascii="David" w:hAnsi="David" w:cs="David"/>
          <w:sz w:val="28"/>
          <w:szCs w:val="28"/>
          <w:rtl/>
        </w:rPr>
        <w:t xml:space="preserve"> </w:t>
      </w:r>
      <w:r w:rsidRPr="00DE6F09">
        <w:rPr>
          <w:rFonts w:ascii="David" w:hAnsi="David" w:cs="David"/>
          <w:sz w:val="28"/>
          <w:szCs w:val="28"/>
          <w:rtl/>
        </w:rPr>
        <w:t xml:space="preserve">בת"י 5281 (להלן: </w:t>
      </w:r>
      <w:r w:rsidRPr="00DE6F09">
        <w:rPr>
          <w:rFonts w:ascii="David" w:hAnsi="David" w:cs="David"/>
          <w:b/>
          <w:sz w:val="28"/>
          <w:szCs w:val="28"/>
          <w:rtl/>
        </w:rPr>
        <w:t>התקן</w:t>
      </w:r>
      <w:r w:rsidRPr="00DE6F09">
        <w:rPr>
          <w:rFonts w:ascii="David" w:hAnsi="David" w:cs="David"/>
          <w:sz w:val="28"/>
          <w:szCs w:val="28"/>
          <w:rtl/>
        </w:rPr>
        <w:t xml:space="preserve">) מאפשר להרחיב את הקריטריונים הקבועים בת"י 5281 </w:t>
      </w:r>
      <w:r w:rsidR="00817CAA">
        <w:rPr>
          <w:rFonts w:ascii="David" w:hAnsi="David" w:cs="David" w:hint="cs"/>
          <w:sz w:val="28"/>
          <w:szCs w:val="28"/>
          <w:rtl/>
        </w:rPr>
        <w:t>ש</w:t>
      </w:r>
      <w:r w:rsidRPr="00DE6F09">
        <w:rPr>
          <w:rFonts w:ascii="David" w:hAnsi="David" w:cs="David"/>
          <w:sz w:val="28"/>
          <w:szCs w:val="28"/>
          <w:rtl/>
        </w:rPr>
        <w:t>עליהם ניתן ניקוד גם לביצועים חדשניים שלא נידונו במפורש בתקן</w:t>
      </w:r>
      <w:r w:rsidR="00817CAA">
        <w:rPr>
          <w:rFonts w:ascii="David" w:hAnsi="David" w:cs="David" w:hint="cs"/>
          <w:sz w:val="28"/>
          <w:szCs w:val="28"/>
          <w:rtl/>
        </w:rPr>
        <w:t xml:space="preserve"> </w:t>
      </w:r>
      <w:r w:rsidR="00817CAA">
        <w:rPr>
          <w:rFonts w:ascii="David" w:hAnsi="David" w:cs="David"/>
          <w:sz w:val="28"/>
          <w:szCs w:val="28"/>
          <w:rtl/>
        </w:rPr>
        <w:t>–</w:t>
      </w:r>
      <w:r w:rsidR="00817CAA">
        <w:rPr>
          <w:rFonts w:ascii="David" w:hAnsi="David" w:cs="David" w:hint="cs"/>
          <w:sz w:val="28"/>
          <w:szCs w:val="28"/>
          <w:rtl/>
        </w:rPr>
        <w:t xml:space="preserve"> </w:t>
      </w:r>
      <w:r w:rsidRPr="00DE6F09">
        <w:rPr>
          <w:rFonts w:ascii="David" w:hAnsi="David" w:cs="David"/>
          <w:sz w:val="28"/>
          <w:szCs w:val="28"/>
          <w:rtl/>
        </w:rPr>
        <w:t>אם הוכח שיש בהם כדי להשיג את מטרות התקן. את ההכרה בביצועים אל</w:t>
      </w:r>
      <w:r w:rsidR="00817CAA">
        <w:rPr>
          <w:rFonts w:ascii="David" w:hAnsi="David" w:cs="David" w:hint="cs"/>
          <w:sz w:val="28"/>
          <w:szCs w:val="28"/>
          <w:rtl/>
        </w:rPr>
        <w:t>ו</w:t>
      </w:r>
      <w:r w:rsidRPr="00DE6F09">
        <w:rPr>
          <w:rFonts w:ascii="David" w:hAnsi="David" w:cs="David"/>
          <w:sz w:val="28"/>
          <w:szCs w:val="28"/>
          <w:rtl/>
        </w:rPr>
        <w:t xml:space="preserve"> ובניקוד המתאים להם קובעות המעבדות המוסמכות לבדיקת עמידה בתקן</w:t>
      </w:r>
      <w:r w:rsidR="00817CAA">
        <w:rPr>
          <w:rFonts w:ascii="David" w:hAnsi="David" w:cs="David" w:hint="cs"/>
          <w:sz w:val="28"/>
          <w:szCs w:val="28"/>
          <w:rtl/>
        </w:rPr>
        <w:t xml:space="preserve"> </w:t>
      </w:r>
      <w:r w:rsidR="00817CAA">
        <w:rPr>
          <w:rFonts w:ascii="David" w:hAnsi="David" w:cs="David"/>
          <w:sz w:val="28"/>
          <w:szCs w:val="28"/>
          <w:rtl/>
        </w:rPr>
        <w:t>–</w:t>
      </w:r>
      <w:r w:rsidR="00817CAA">
        <w:rPr>
          <w:rFonts w:ascii="David" w:hAnsi="David" w:cs="David" w:hint="cs"/>
          <w:sz w:val="28"/>
          <w:szCs w:val="28"/>
          <w:rtl/>
        </w:rPr>
        <w:t xml:space="preserve"> זאת כפוף </w:t>
      </w:r>
      <w:r w:rsidRPr="00DE6F09">
        <w:rPr>
          <w:rFonts w:ascii="David" w:hAnsi="David" w:cs="David"/>
          <w:sz w:val="28"/>
          <w:szCs w:val="28"/>
          <w:rtl/>
        </w:rPr>
        <w:t xml:space="preserve">לניקוד </w:t>
      </w:r>
      <w:r w:rsidR="00817CAA">
        <w:rPr>
          <w:rFonts w:ascii="David" w:hAnsi="David" w:cs="David" w:hint="cs"/>
          <w:sz w:val="28"/>
          <w:szCs w:val="28"/>
          <w:rtl/>
        </w:rPr>
        <w:t>המרבי</w:t>
      </w:r>
      <w:r w:rsidRPr="00DE6F09">
        <w:rPr>
          <w:rFonts w:ascii="David" w:hAnsi="David" w:cs="David"/>
          <w:sz w:val="28"/>
          <w:szCs w:val="28"/>
          <w:rtl/>
        </w:rPr>
        <w:t xml:space="preserve"> הקבוע בתקן ורק במקרים </w:t>
      </w:r>
      <w:r w:rsidR="00817CAA">
        <w:rPr>
          <w:rFonts w:ascii="David" w:hAnsi="David" w:cs="David" w:hint="cs"/>
          <w:sz w:val="28"/>
          <w:szCs w:val="28"/>
          <w:rtl/>
        </w:rPr>
        <w:t>ש</w:t>
      </w:r>
      <w:r w:rsidRPr="00DE6F09">
        <w:rPr>
          <w:rFonts w:ascii="David" w:hAnsi="David" w:cs="David"/>
          <w:sz w:val="28"/>
          <w:szCs w:val="28"/>
          <w:rtl/>
        </w:rPr>
        <w:t xml:space="preserve">בהם </w:t>
      </w:r>
      <w:r w:rsidR="00817CAA">
        <w:rPr>
          <w:rFonts w:ascii="David" w:hAnsi="David" w:cs="David" w:hint="cs"/>
          <w:sz w:val="28"/>
          <w:szCs w:val="28"/>
          <w:rtl/>
        </w:rPr>
        <w:t xml:space="preserve">צבר </w:t>
      </w:r>
      <w:r w:rsidRPr="00DE6F09">
        <w:rPr>
          <w:rFonts w:ascii="David" w:hAnsi="David" w:cs="David"/>
          <w:sz w:val="28"/>
          <w:szCs w:val="28"/>
          <w:rtl/>
        </w:rPr>
        <w:t xml:space="preserve">הבניין מינימום נקודות (כוכב אחד) לפחות במאפייני התקן שאינם חדשנות. </w:t>
      </w:r>
    </w:p>
    <w:p w14:paraId="00000003" w14:textId="40F8AB9A" w:rsidR="00D505F0" w:rsidRPr="00DE6F09" w:rsidRDefault="00EF08BD" w:rsidP="00DE6F09">
      <w:p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 xml:space="preserve">לצד זאת, בגיליון תיקון 1 (2023) ת"י 5281 חלק 0 (2020) נוספה הפניה למאפייני "חדשנות-מקרי בוחן" (להלן: </w:t>
      </w:r>
      <w:r w:rsidRPr="00DE6F09">
        <w:rPr>
          <w:rFonts w:ascii="David" w:hAnsi="David" w:cs="David"/>
          <w:b/>
          <w:sz w:val="28"/>
          <w:szCs w:val="28"/>
          <w:rtl/>
        </w:rPr>
        <w:t>מקרי בוחן</w:t>
      </w:r>
      <w:r w:rsidRPr="00DE6F09">
        <w:rPr>
          <w:rFonts w:ascii="David" w:hAnsi="David" w:cs="David"/>
          <w:sz w:val="28"/>
          <w:szCs w:val="28"/>
          <w:rtl/>
        </w:rPr>
        <w:t xml:space="preserve">) שהם ביצועים חדשניים שהמאפיינים שלהם יפורטו באתר המשרד להגנת הסביבה, ועמידה בהם תזכה את הבניין בניקוד </w:t>
      </w:r>
      <w:r w:rsidRPr="00DE6F09">
        <w:rPr>
          <w:rFonts w:ascii="David" w:hAnsi="David" w:cs="David"/>
          <w:b/>
          <w:sz w:val="28"/>
          <w:szCs w:val="28"/>
          <w:rtl/>
        </w:rPr>
        <w:t xml:space="preserve">גם </w:t>
      </w:r>
      <w:r w:rsidRPr="00DE6F09">
        <w:rPr>
          <w:rFonts w:ascii="David" w:hAnsi="David" w:cs="David"/>
          <w:sz w:val="28"/>
          <w:szCs w:val="28"/>
          <w:rtl/>
        </w:rPr>
        <w:t>כחלק מהניקוד המינימלי הנדרש לצורך קבלת כוכב אחד.</w:t>
      </w:r>
      <w:r w:rsidR="00817CAA">
        <w:rPr>
          <w:rFonts w:ascii="David" w:hAnsi="David" w:cs="David"/>
          <w:sz w:val="28"/>
          <w:szCs w:val="28"/>
          <w:rtl/>
        </w:rPr>
        <w:t xml:space="preserve"> </w:t>
      </w:r>
    </w:p>
    <w:p w14:paraId="00000004" w14:textId="18EF3883" w:rsidR="00D505F0" w:rsidRPr="00DE6F09" w:rsidRDefault="00EF08BD" w:rsidP="00DE6F09">
      <w:p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 xml:space="preserve">מקרי הבוחן שקבע המשרד להגנת הסביבה </w:t>
      </w:r>
      <w:r w:rsidR="00817CAA">
        <w:rPr>
          <w:rFonts w:ascii="David" w:hAnsi="David" w:cs="David" w:hint="cs"/>
          <w:sz w:val="28"/>
          <w:szCs w:val="28"/>
          <w:rtl/>
        </w:rPr>
        <w:t>י</w:t>
      </w:r>
      <w:r w:rsidRPr="00DE6F09">
        <w:rPr>
          <w:rFonts w:ascii="David" w:hAnsi="David" w:cs="David"/>
          <w:sz w:val="28"/>
          <w:szCs w:val="28"/>
          <w:rtl/>
        </w:rPr>
        <w:t xml:space="preserve">יבחנו במהלך הזמן, </w:t>
      </w:r>
      <w:r w:rsidR="00817CAA">
        <w:rPr>
          <w:rFonts w:ascii="David" w:hAnsi="David" w:cs="David" w:hint="cs"/>
          <w:sz w:val="28"/>
          <w:szCs w:val="28"/>
          <w:rtl/>
        </w:rPr>
        <w:t>כדי</w:t>
      </w:r>
      <w:r w:rsidRPr="00DE6F09">
        <w:rPr>
          <w:rFonts w:ascii="David" w:hAnsi="David" w:cs="David"/>
          <w:sz w:val="28"/>
          <w:szCs w:val="28"/>
          <w:rtl/>
        </w:rPr>
        <w:t xml:space="preserve"> לצבור ניסיון וידע בתחומים </w:t>
      </w:r>
      <w:r w:rsidR="00817CAA">
        <w:rPr>
          <w:rFonts w:ascii="David" w:hAnsi="David" w:cs="David" w:hint="cs"/>
          <w:sz w:val="28"/>
          <w:szCs w:val="28"/>
          <w:rtl/>
        </w:rPr>
        <w:t>ש</w:t>
      </w:r>
      <w:r w:rsidRPr="00DE6F09">
        <w:rPr>
          <w:rFonts w:ascii="David" w:hAnsi="David" w:cs="David"/>
          <w:sz w:val="28"/>
          <w:szCs w:val="28"/>
          <w:rtl/>
        </w:rPr>
        <w:t xml:space="preserve">בהם ת"י 5281 טרם דן בהם. כדי לאפשר בחינה </w:t>
      </w:r>
      <w:r w:rsidR="00817CAA">
        <w:rPr>
          <w:rFonts w:ascii="David" w:hAnsi="David" w:cs="David" w:hint="cs"/>
          <w:sz w:val="28"/>
          <w:szCs w:val="28"/>
          <w:rtl/>
        </w:rPr>
        <w:t>זו</w:t>
      </w:r>
      <w:r w:rsidRPr="00DE6F09">
        <w:rPr>
          <w:rFonts w:ascii="David" w:hAnsi="David" w:cs="David"/>
          <w:sz w:val="28"/>
          <w:szCs w:val="28"/>
          <w:rtl/>
        </w:rPr>
        <w:t xml:space="preserve">, יהיה על מגיש הבקשה להעביר גם מענה למשוב כפי שיפורט בהרחבה בהמשך. </w:t>
      </w:r>
    </w:p>
    <w:p w14:paraId="00000005" w14:textId="3DFA2458" w:rsidR="00D505F0" w:rsidRPr="00DE6F09" w:rsidRDefault="00EF08BD" w:rsidP="00DE6F09">
      <w:p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 xml:space="preserve">מטרת מדריך זה לבאר את אופן ההגשה והבדיקה של מקרי הבוחן </w:t>
      </w:r>
      <w:r w:rsidR="00817CAA">
        <w:rPr>
          <w:rFonts w:ascii="David" w:hAnsi="David" w:cs="David" w:hint="cs"/>
          <w:sz w:val="28"/>
          <w:szCs w:val="28"/>
          <w:rtl/>
        </w:rPr>
        <w:t>ה</w:t>
      </w:r>
      <w:r w:rsidRPr="00DE6F09">
        <w:rPr>
          <w:rFonts w:ascii="David" w:hAnsi="David" w:cs="David"/>
          <w:sz w:val="28"/>
          <w:szCs w:val="28"/>
          <w:rtl/>
        </w:rPr>
        <w:t>מפורסמים במאגר הנמצא באתר המשרד להגנת הסבי</w:t>
      </w:r>
      <w:r w:rsidR="00817CAA">
        <w:rPr>
          <w:rFonts w:ascii="David" w:hAnsi="David" w:cs="David" w:hint="cs"/>
          <w:sz w:val="28"/>
          <w:szCs w:val="28"/>
          <w:rtl/>
        </w:rPr>
        <w:t>בה.</w:t>
      </w:r>
      <w:r w:rsidRPr="00DE6F09">
        <w:rPr>
          <w:rFonts w:ascii="David" w:hAnsi="David" w:cs="David"/>
          <w:sz w:val="28"/>
          <w:szCs w:val="28"/>
        </w:rPr>
        <w:t xml:space="preserve"> </w:t>
      </w:r>
    </w:p>
    <w:p w14:paraId="00000006" w14:textId="77777777" w:rsidR="00D505F0" w:rsidRPr="00DE6F09" w:rsidRDefault="00D505F0" w:rsidP="00DE6F09">
      <w:pPr>
        <w:spacing w:line="360" w:lineRule="auto"/>
        <w:rPr>
          <w:rFonts w:ascii="David" w:hAnsi="David" w:cs="David"/>
          <w:sz w:val="28"/>
          <w:szCs w:val="28"/>
        </w:rPr>
      </w:pPr>
    </w:p>
    <w:p w14:paraId="00000007" w14:textId="77777777" w:rsidR="00D505F0" w:rsidRPr="00DE6F09" w:rsidRDefault="00EF08BD" w:rsidP="00DE6F09">
      <w:pPr>
        <w:pStyle w:val="Heading2"/>
        <w:numPr>
          <w:ilvl w:val="0"/>
          <w:numId w:val="3"/>
        </w:numP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 xml:space="preserve">מקרי הבוחן </w:t>
      </w:r>
    </w:p>
    <w:p w14:paraId="00000008" w14:textId="453F150B" w:rsidR="00D505F0" w:rsidRPr="00DE6F09" w:rsidRDefault="00EF08BD" w:rsidP="00DE6F09">
      <w:pPr>
        <w:pStyle w:val="Heading2"/>
        <w:numPr>
          <w:ilvl w:val="1"/>
          <w:numId w:val="3"/>
        </w:numPr>
        <w:spacing w:after="0" w:line="360" w:lineRule="auto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מאפייני מקרי הבוחן מפורסמים במאגר הנמצא באתר המשרד להגנת הסביב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>ה.</w:t>
      </w:r>
    </w:p>
    <w:p w14:paraId="00000009" w14:textId="428A8BD3" w:rsidR="00D505F0" w:rsidRPr="00DE6F09" w:rsidRDefault="00EF08BD" w:rsidP="00DE6F09">
      <w:pPr>
        <w:pStyle w:val="Heading2"/>
        <w:numPr>
          <w:ilvl w:val="1"/>
          <w:numId w:val="3"/>
        </w:numPr>
        <w:spacing w:after="0" w:line="360" w:lineRule="auto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האתר מכיל:</w:t>
      </w:r>
      <w:r w:rsidR="00B1038F" w:rsidRPr="00DE6F09">
        <w:rPr>
          <w:rFonts w:ascii="David" w:hAnsi="David" w:cs="David"/>
          <w:bCs w:val="0"/>
          <w:sz w:val="28"/>
          <w:szCs w:val="28"/>
          <w:rtl/>
        </w:rPr>
        <w:t xml:space="preserve"> </w:t>
      </w:r>
    </w:p>
    <w:p w14:paraId="7E594A76" w14:textId="2017287B" w:rsidR="00B1038F" w:rsidRPr="00DE6F09" w:rsidRDefault="00EF08BD" w:rsidP="00DE6F09">
      <w:pPr>
        <w:pStyle w:val="Heading2"/>
        <w:numPr>
          <w:ilvl w:val="0"/>
          <w:numId w:val="4"/>
        </w:numPr>
        <w:spacing w:after="0" w:line="360" w:lineRule="auto"/>
        <w:ind w:left="793"/>
        <w:rPr>
          <w:rFonts w:ascii="David" w:hAnsi="David" w:cs="David"/>
          <w:bCs w:val="0"/>
          <w:sz w:val="28"/>
          <w:szCs w:val="28"/>
          <w:rtl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מדריך זה להגשה ו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>ל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בדיקה של מאפייני מקרי בוחן על עדכוניו מעת לעת. </w:t>
      </w:r>
    </w:p>
    <w:p w14:paraId="28CC7539" w14:textId="3C542044" w:rsidR="00B1038F" w:rsidRPr="00DE6F09" w:rsidRDefault="00EF08BD" w:rsidP="00DE6F09">
      <w:pPr>
        <w:pStyle w:val="Heading2"/>
        <w:numPr>
          <w:ilvl w:val="0"/>
          <w:numId w:val="4"/>
        </w:numPr>
        <w:spacing w:after="0" w:line="360" w:lineRule="auto"/>
        <w:ind w:left="793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מאגר מקרי הבוחן</w:t>
      </w:r>
      <w:r w:rsidR="00817CAA">
        <w:rPr>
          <w:rFonts w:ascii="David" w:hAnsi="David" w:cs="David"/>
          <w:bCs w:val="0"/>
          <w:sz w:val="28"/>
          <w:szCs w:val="28"/>
          <w:rtl/>
        </w:rPr>
        <w:t xml:space="preserve"> </w:t>
      </w:r>
      <w:r w:rsidR="00B1038F" w:rsidRPr="00DE6F09">
        <w:rPr>
          <w:rFonts w:ascii="David" w:hAnsi="David" w:cs="David"/>
          <w:bCs w:val="0"/>
          <w:sz w:val="28"/>
          <w:szCs w:val="28"/>
          <w:rtl/>
        </w:rPr>
        <w:t>(להלן: המאגר)</w:t>
      </w:r>
      <w:r w:rsidR="00B1038F" w:rsidRPr="00DE6F09">
        <w:rPr>
          <w:rFonts w:ascii="David" w:hAnsi="David" w:cs="David"/>
          <w:bCs w:val="0"/>
          <w:sz w:val="28"/>
          <w:szCs w:val="28"/>
        </w:rPr>
        <w:t xml:space="preserve"> 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 xml:space="preserve">ובו 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טבלה מרכזת שתכיל את כל שמות 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>ה</w:t>
      </w:r>
      <w:r w:rsidRPr="00DE6F09">
        <w:rPr>
          <w:rFonts w:ascii="David" w:hAnsi="David" w:cs="David"/>
          <w:bCs w:val="0"/>
          <w:sz w:val="28"/>
          <w:szCs w:val="28"/>
          <w:rtl/>
        </w:rPr>
        <w:t>מאפייני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 xml:space="preserve">ם 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שפורסמו, לרבות מידע 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 xml:space="preserve">על </w:t>
      </w:r>
      <w:r w:rsidRPr="00DE6F09">
        <w:rPr>
          <w:rFonts w:ascii="David" w:hAnsi="David" w:cs="David"/>
          <w:bCs w:val="0"/>
          <w:sz w:val="28"/>
          <w:szCs w:val="28"/>
          <w:rtl/>
        </w:rPr>
        <w:t>אודות חלו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>ּ</w:t>
      </w:r>
      <w:r w:rsidRPr="00DE6F09">
        <w:rPr>
          <w:rFonts w:ascii="David" w:hAnsi="David" w:cs="David"/>
          <w:bCs w:val="0"/>
          <w:sz w:val="28"/>
          <w:szCs w:val="28"/>
          <w:rtl/>
        </w:rPr>
        <w:t>ת ותוקף השימוש בהם</w:t>
      </w:r>
      <w:r w:rsidR="005830E8">
        <w:rPr>
          <w:rFonts w:ascii="David" w:hAnsi="David" w:cs="David" w:hint="cs"/>
          <w:bCs w:val="0"/>
          <w:sz w:val="28"/>
          <w:szCs w:val="28"/>
          <w:rtl/>
        </w:rPr>
        <w:t xml:space="preserve"> </w:t>
      </w:r>
      <w:r w:rsidR="00B1038F" w:rsidRPr="00DE6F09">
        <w:rPr>
          <w:rFonts w:ascii="David" w:hAnsi="David" w:cs="David"/>
          <w:bCs w:val="0"/>
          <w:sz w:val="28"/>
          <w:szCs w:val="28"/>
          <w:rtl/>
        </w:rPr>
        <w:t>ותוכן המאפיינים.</w:t>
      </w:r>
    </w:p>
    <w:p w14:paraId="0000000D" w14:textId="48B21393" w:rsidR="00D505F0" w:rsidRPr="003A1724" w:rsidRDefault="00000000" w:rsidP="00DE6F09">
      <w:pPr>
        <w:pStyle w:val="Heading2"/>
        <w:numPr>
          <w:ilvl w:val="0"/>
          <w:numId w:val="4"/>
        </w:numPr>
        <w:spacing w:after="0" w:line="360" w:lineRule="auto"/>
        <w:ind w:left="793"/>
        <w:rPr>
          <w:rFonts w:ascii="David" w:hAnsi="David" w:cs="David"/>
          <w:b w:val="0"/>
          <w:sz w:val="28"/>
          <w:szCs w:val="28"/>
        </w:rPr>
      </w:pPr>
      <w:hyperlink r:id="rId7" w:history="1">
        <w:r w:rsidR="00EF08BD" w:rsidRPr="00DE7138">
          <w:rPr>
            <w:rStyle w:val="Hyperlink"/>
            <w:rFonts w:ascii="David" w:hAnsi="David" w:cs="David"/>
            <w:bCs w:val="0"/>
            <w:sz w:val="28"/>
            <w:szCs w:val="28"/>
            <w:rtl/>
          </w:rPr>
          <w:t>משוב למגיש הבקשה על השימוש</w:t>
        </w:r>
        <w:r w:rsidR="00EF08BD" w:rsidRPr="00DE7138">
          <w:rPr>
            <w:rStyle w:val="Hyperlink"/>
            <w:rFonts w:ascii="David" w:hAnsi="David" w:cs="David"/>
            <w:bCs w:val="0"/>
            <w:sz w:val="28"/>
            <w:szCs w:val="28"/>
          </w:rPr>
          <w:t xml:space="preserve"> </w:t>
        </w:r>
        <w:r w:rsidR="00EF08BD" w:rsidRPr="00DE7138">
          <w:rPr>
            <w:rStyle w:val="Hyperlink"/>
            <w:rFonts w:ascii="David" w:hAnsi="David" w:cs="David"/>
            <w:bCs w:val="0"/>
            <w:sz w:val="28"/>
            <w:szCs w:val="28"/>
            <w:rtl/>
          </w:rPr>
          <w:t>במאפייני מקרי בוחן</w:t>
        </w:r>
      </w:hyperlink>
      <w:r w:rsidR="00EF08BD" w:rsidRPr="00DE6F09">
        <w:rPr>
          <w:rFonts w:ascii="David" w:hAnsi="David" w:cs="David"/>
          <w:bCs w:val="0"/>
          <w:sz w:val="28"/>
          <w:szCs w:val="28"/>
          <w:rtl/>
        </w:rPr>
        <w:t xml:space="preserve"> – (להלן: המשוב).</w:t>
      </w:r>
      <w:r w:rsidR="00DE7138">
        <w:rPr>
          <w:rFonts w:ascii="David" w:hAnsi="David" w:cs="David" w:hint="cs"/>
          <w:bCs w:val="0"/>
          <w:sz w:val="28"/>
          <w:szCs w:val="28"/>
          <w:rtl/>
        </w:rPr>
        <w:t xml:space="preserve"> מטרת 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>ה</w:t>
      </w:r>
      <w:r w:rsidR="00EF08BD" w:rsidRPr="00DE6F09">
        <w:rPr>
          <w:rFonts w:ascii="David" w:hAnsi="David" w:cs="David"/>
          <w:bCs w:val="0"/>
          <w:sz w:val="28"/>
          <w:szCs w:val="28"/>
          <w:rtl/>
        </w:rPr>
        <w:t>משוב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לספק</w:t>
      </w:r>
      <w:r w:rsidR="004B2B30">
        <w:rPr>
          <w:rFonts w:ascii="David" w:hAnsi="David" w:cs="David" w:hint="cs"/>
          <w:bCs w:val="0"/>
          <w:color w:val="000000"/>
          <w:sz w:val="28"/>
          <w:szCs w:val="28"/>
          <w:rtl/>
        </w:rPr>
        <w:t xml:space="preserve"> ל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משרד להגנת הסביבה </w:t>
      </w:r>
      <w:r w:rsidR="004B2B30">
        <w:rPr>
          <w:rFonts w:ascii="David" w:hAnsi="David" w:cs="David" w:hint="cs"/>
          <w:bCs w:val="0"/>
          <w:color w:val="000000"/>
          <w:sz w:val="28"/>
          <w:szCs w:val="28"/>
          <w:rtl/>
        </w:rPr>
        <w:t>משוב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על אופן השימוש במאפייני מקרי הבוחן </w:t>
      </w:r>
      <w:r w:rsidR="003A1724">
        <w:rPr>
          <w:rFonts w:ascii="David" w:hAnsi="David" w:cs="David" w:hint="cs"/>
          <w:bCs w:val="0"/>
          <w:color w:val="000000"/>
          <w:sz w:val="28"/>
          <w:szCs w:val="28"/>
          <w:rtl/>
        </w:rPr>
        <w:t xml:space="preserve">כדי 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לטייב אותם </w:t>
      </w:r>
      <w:r w:rsidR="003A1724">
        <w:rPr>
          <w:rFonts w:ascii="David" w:hAnsi="David" w:cs="David" w:hint="cs"/>
          <w:bCs w:val="0"/>
          <w:color w:val="000000"/>
          <w:sz w:val="28"/>
          <w:szCs w:val="28"/>
          <w:rtl/>
        </w:rPr>
        <w:t xml:space="preserve">על בסיס 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>הידע והניסיון שנצבר</w:t>
      </w:r>
      <w:r w:rsidR="003A1724">
        <w:rPr>
          <w:rFonts w:ascii="David" w:hAnsi="David" w:cs="David" w:hint="cs"/>
          <w:bCs w:val="0"/>
          <w:color w:val="000000"/>
          <w:sz w:val="28"/>
          <w:szCs w:val="28"/>
          <w:rtl/>
        </w:rPr>
        <w:t>ו</w:t>
      </w:r>
      <w:r w:rsidR="00817CAA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מההתנסות בהם. </w:t>
      </w:r>
      <w:r w:rsidR="003A1724">
        <w:rPr>
          <w:rFonts w:ascii="David" w:hAnsi="David" w:cs="David" w:hint="cs"/>
          <w:bCs w:val="0"/>
          <w:color w:val="000000"/>
          <w:sz w:val="28"/>
          <w:szCs w:val="28"/>
          <w:rtl/>
        </w:rPr>
        <w:t>כדי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לקבל ניקוד למאפיין מקרה בוחן יש להגיש למעבדה 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lastRenderedPageBreak/>
        <w:t>אישור על מילוי ה</w:t>
      </w:r>
      <w:r w:rsidR="00EF08BD" w:rsidRPr="00DE6F09">
        <w:rPr>
          <w:rFonts w:ascii="David" w:hAnsi="David" w:cs="David"/>
          <w:bCs w:val="0"/>
          <w:sz w:val="28"/>
          <w:szCs w:val="28"/>
          <w:rtl/>
        </w:rPr>
        <w:t>משוב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ביחס </w:t>
      </w:r>
      <w:r w:rsidR="003A1724">
        <w:rPr>
          <w:rFonts w:ascii="David" w:hAnsi="David" w:cs="David" w:hint="cs"/>
          <w:bCs w:val="0"/>
          <w:color w:val="000000"/>
          <w:sz w:val="28"/>
          <w:szCs w:val="28"/>
          <w:rtl/>
        </w:rPr>
        <w:t>לפרויקט שהוגשה בקשה בנוגע אליו בכל שלב משלבי הפרויקט.</w:t>
      </w:r>
      <w:r w:rsidR="00EF08BD" w:rsidRPr="00DE6F09">
        <w:rPr>
          <w:rFonts w:ascii="David" w:hAnsi="David" w:cs="David"/>
          <w:bCs w:val="0"/>
          <w:color w:val="000000"/>
          <w:sz w:val="28"/>
          <w:szCs w:val="28"/>
          <w:rtl/>
        </w:rPr>
        <w:t xml:space="preserve"> </w:t>
      </w:r>
      <w:r w:rsidR="00EF08BD" w:rsidRPr="003A1724">
        <w:rPr>
          <w:rFonts w:ascii="David" w:hAnsi="David" w:cs="David"/>
          <w:b w:val="0"/>
          <w:sz w:val="28"/>
          <w:szCs w:val="28"/>
          <w:rtl/>
        </w:rPr>
        <w:t xml:space="preserve">בקשה שתוגש </w:t>
      </w:r>
      <w:r w:rsidR="003A1724" w:rsidRPr="003A1724">
        <w:rPr>
          <w:rFonts w:ascii="David" w:hAnsi="David" w:cs="David" w:hint="cs"/>
          <w:b w:val="0"/>
          <w:sz w:val="28"/>
          <w:szCs w:val="28"/>
          <w:rtl/>
        </w:rPr>
        <w:t>ב</w:t>
      </w:r>
      <w:r w:rsidR="00EF08BD" w:rsidRPr="003A1724">
        <w:rPr>
          <w:rFonts w:ascii="David" w:hAnsi="David" w:cs="David"/>
          <w:b w:val="0"/>
          <w:sz w:val="28"/>
          <w:szCs w:val="28"/>
          <w:rtl/>
        </w:rPr>
        <w:t>לא אישור על מילוי משוב ביחס לכל שלב משלבי הפרויקט</w:t>
      </w:r>
      <w:r w:rsidR="003A1724" w:rsidRPr="003A1724">
        <w:rPr>
          <w:rFonts w:ascii="David" w:hAnsi="David" w:cs="David" w:hint="cs"/>
          <w:b w:val="0"/>
          <w:sz w:val="28"/>
          <w:szCs w:val="28"/>
          <w:rtl/>
        </w:rPr>
        <w:t xml:space="preserve"> </w:t>
      </w:r>
      <w:r w:rsidR="00EF08BD" w:rsidRPr="003A1724">
        <w:rPr>
          <w:rFonts w:ascii="David" w:hAnsi="David" w:cs="David"/>
          <w:b w:val="0"/>
          <w:sz w:val="28"/>
          <w:szCs w:val="28"/>
          <w:rtl/>
        </w:rPr>
        <w:t xml:space="preserve">לא תתקבל </w:t>
      </w:r>
      <w:r w:rsidR="003A1724" w:rsidRPr="003A1724">
        <w:rPr>
          <w:rFonts w:ascii="David" w:hAnsi="David" w:cs="David" w:hint="cs"/>
          <w:b w:val="0"/>
          <w:sz w:val="28"/>
          <w:szCs w:val="28"/>
          <w:rtl/>
        </w:rPr>
        <w:t>ב</w:t>
      </w:r>
      <w:r w:rsidR="00EF08BD" w:rsidRPr="003A1724">
        <w:rPr>
          <w:rFonts w:ascii="David" w:hAnsi="David" w:cs="David"/>
          <w:b w:val="0"/>
          <w:sz w:val="28"/>
          <w:szCs w:val="28"/>
          <w:rtl/>
        </w:rPr>
        <w:t>מעבדה.</w:t>
      </w:r>
    </w:p>
    <w:p w14:paraId="0000000E" w14:textId="77777777" w:rsidR="00D505F0" w:rsidRPr="00DE6F09" w:rsidRDefault="00D505F0" w:rsidP="00DE6F09">
      <w:pPr>
        <w:spacing w:line="360" w:lineRule="auto"/>
        <w:rPr>
          <w:rFonts w:ascii="David" w:hAnsi="David" w:cs="David"/>
          <w:sz w:val="28"/>
          <w:szCs w:val="28"/>
        </w:rPr>
      </w:pPr>
    </w:p>
    <w:p w14:paraId="0000000F" w14:textId="7F765CDA" w:rsidR="00D505F0" w:rsidRPr="00DE6F09" w:rsidRDefault="00EF08BD" w:rsidP="00DE6F09">
      <w:pPr>
        <w:pStyle w:val="Heading2"/>
        <w:numPr>
          <w:ilvl w:val="0"/>
          <w:numId w:val="3"/>
        </w:num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>חלו</w:t>
      </w:r>
      <w:r w:rsidR="003A1724">
        <w:rPr>
          <w:rFonts w:ascii="David" w:hAnsi="David" w:cs="David" w:hint="cs"/>
          <w:sz w:val="28"/>
          <w:szCs w:val="28"/>
          <w:rtl/>
        </w:rPr>
        <w:t>ּ</w:t>
      </w:r>
      <w:r w:rsidRPr="00DE6F09">
        <w:rPr>
          <w:rFonts w:ascii="David" w:hAnsi="David" w:cs="David"/>
          <w:sz w:val="28"/>
          <w:szCs w:val="28"/>
          <w:rtl/>
        </w:rPr>
        <w:t xml:space="preserve">ת ותוקף </w:t>
      </w:r>
      <w:r w:rsidR="003A1724">
        <w:rPr>
          <w:rFonts w:ascii="David" w:hAnsi="David" w:cs="David" w:hint="cs"/>
          <w:sz w:val="28"/>
          <w:szCs w:val="28"/>
          <w:rtl/>
        </w:rPr>
        <w:t xml:space="preserve">של </w:t>
      </w:r>
      <w:r w:rsidRPr="00DE6F09">
        <w:rPr>
          <w:rFonts w:ascii="David" w:hAnsi="David" w:cs="David"/>
          <w:sz w:val="28"/>
          <w:szCs w:val="28"/>
          <w:rtl/>
        </w:rPr>
        <w:t>מאפייני מקרי הבוחן</w:t>
      </w:r>
    </w:p>
    <w:p w14:paraId="00000010" w14:textId="3C928A68" w:rsidR="00D505F0" w:rsidRPr="00DE6F09" w:rsidRDefault="00EF08BD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מאפייני מקרי הבוחן המפורסמים במאגר הם מאפיינים </w:t>
      </w:r>
      <w:r w:rsidR="00E243AC">
        <w:rPr>
          <w:rFonts w:ascii="David" w:hAnsi="David" w:cs="David" w:hint="cs"/>
          <w:color w:val="000000"/>
          <w:sz w:val="28"/>
          <w:szCs w:val="28"/>
          <w:rtl/>
        </w:rPr>
        <w:t>שאפשר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להגיש לכל המעבדות המוסמכות לבדיקה של עמידה בת"י 5281, </w:t>
      </w:r>
      <w:r w:rsidR="00E243AC">
        <w:rPr>
          <w:rFonts w:ascii="David" w:hAnsi="David" w:cs="David" w:hint="cs"/>
          <w:color w:val="000000"/>
          <w:sz w:val="28"/>
          <w:szCs w:val="28"/>
          <w:rtl/>
        </w:rPr>
        <w:t>לפי פ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רק החדשנות בת"י 5281.</w:t>
      </w:r>
    </w:p>
    <w:p w14:paraId="00000011" w14:textId="281A2370" w:rsidR="00D505F0" w:rsidRPr="00DE6F09" w:rsidRDefault="00E243AC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/>
          <w:color w:val="000000"/>
          <w:sz w:val="28"/>
          <w:szCs w:val="28"/>
          <w:rtl/>
        </w:rPr>
        <w:t>חלוּת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המאפיינים לגרסאות התקן וחלקיו </w:t>
      </w:r>
      <w:r>
        <w:rPr>
          <w:rFonts w:ascii="David" w:hAnsi="David" w:cs="David" w:hint="cs"/>
          <w:color w:val="000000"/>
          <w:sz w:val="28"/>
          <w:szCs w:val="28"/>
          <w:rtl/>
        </w:rPr>
        <w:t>ל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פי המסלול </w:t>
      </w:r>
      <w:r>
        <w:rPr>
          <w:rFonts w:ascii="David" w:hAnsi="David" w:cs="David" w:hint="cs"/>
          <w:color w:val="000000"/>
          <w:sz w:val="28"/>
          <w:szCs w:val="28"/>
          <w:rtl/>
        </w:rPr>
        <w:t>המוגדר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תפורסם ברשימת ריכוז מאפייני מקרי הבוחן.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12" w14:textId="36790316" w:rsidR="00D505F0" w:rsidRPr="00DE6F09" w:rsidRDefault="00E243AC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מאפיין מקרה הבוחן </w:t>
      </w:r>
      <w:r>
        <w:rPr>
          <w:rFonts w:ascii="David" w:hAnsi="David" w:cs="David" w:hint="cs"/>
          <w:color w:val="000000"/>
          <w:sz w:val="28"/>
          <w:szCs w:val="28"/>
          <w:rtl/>
        </w:rPr>
        <w:t>משמש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חלופה למאפיין קיים בסדרת התקנים של ת"י 5281,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יפורסם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>הדבר ברשימת הריכוז.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13" w14:textId="77777777" w:rsidR="00D505F0" w:rsidRPr="00DE6F09" w:rsidRDefault="00EF08BD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color w:val="000000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תוקף השימוש במאפיינים יפורסם ברשימת ריכוז מקרי הבוחן. </w:t>
      </w:r>
    </w:p>
    <w:p w14:paraId="00000014" w14:textId="54E1181F" w:rsidR="00D505F0" w:rsidRPr="00DE6F09" w:rsidRDefault="00EF08B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>המאפיין בתוקף כל עוד לא צוין אחרת ב</w:t>
      </w:r>
      <w:r w:rsidRPr="00DE6F09">
        <w:rPr>
          <w:rFonts w:ascii="David" w:hAnsi="David" w:cs="David"/>
          <w:sz w:val="28"/>
          <w:szCs w:val="28"/>
          <w:rtl/>
        </w:rPr>
        <w:t>מאגר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. </w:t>
      </w:r>
      <w:r w:rsidR="00F479EF">
        <w:rPr>
          <w:rFonts w:ascii="David" w:hAnsi="David" w:cs="David" w:hint="cs"/>
          <w:color w:val="000000"/>
          <w:sz w:val="28"/>
          <w:szCs w:val="28"/>
          <w:rtl/>
        </w:rPr>
        <w:t xml:space="preserve">אם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יוחלט לגרוע את המאפיין מהמאגר (</w:t>
      </w:r>
      <w:r w:rsidR="00F479EF">
        <w:rPr>
          <w:rFonts w:ascii="David" w:hAnsi="David" w:cs="David" w:hint="cs"/>
          <w:color w:val="000000"/>
          <w:sz w:val="28"/>
          <w:szCs w:val="28"/>
          <w:rtl/>
        </w:rPr>
        <w:t>מבלי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שיפורסם בגיליון תיקון),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יפורסם תאריך סיום התוקף ברשימת הריכוז. </w:t>
      </w:r>
    </w:p>
    <w:p w14:paraId="00000015" w14:textId="1BEC72FD" w:rsidR="00D505F0" w:rsidRPr="00DE6F09" w:rsidRDefault="00F479EF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 xml:space="preserve">אם יעוגן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המאפיין בגיליון תיקון לגרסת התקן, יפקע תוקפו של המאפיין ולא </w:t>
      </w:r>
      <w:r>
        <w:rPr>
          <w:rFonts w:ascii="David" w:hAnsi="David" w:cs="David" w:hint="cs"/>
          <w:color w:val="000000"/>
          <w:sz w:val="28"/>
          <w:szCs w:val="28"/>
          <w:rtl/>
        </w:rPr>
        <w:t>יתאפשר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להגיש עוד בקשה חדשה למאפיין.</w:t>
      </w:r>
    </w:p>
    <w:p w14:paraId="00000016" w14:textId="4C7FE4DF" w:rsidR="00D505F0" w:rsidRPr="00DE6F09" w:rsidRDefault="00EF08B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יובהר כי פרויקט שהוגשה </w:t>
      </w:r>
      <w:r w:rsidR="00F479EF">
        <w:rPr>
          <w:rFonts w:ascii="David" w:hAnsi="David" w:cs="David" w:hint="cs"/>
          <w:color w:val="000000"/>
          <w:sz w:val="28"/>
          <w:szCs w:val="28"/>
          <w:rtl/>
        </w:rPr>
        <w:t>בנוגע אליו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בקשה להכרה במאפיין וקיבל 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 xml:space="preserve">בגינו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אישור שלב מקדמי או שלב א'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 xml:space="preserve"> ש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כלל 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>ע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מידה במאפיין במניין הניקוד המאושר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 xml:space="preserve"> </w:t>
      </w:r>
      <w:r w:rsidR="001302D1">
        <w:rPr>
          <w:rFonts w:ascii="David" w:hAnsi="David" w:cs="David"/>
          <w:color w:val="000000"/>
          <w:sz w:val="28"/>
          <w:szCs w:val="28"/>
          <w:rtl/>
        </w:rPr>
        <w:t>–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 xml:space="preserve">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זכאי להגיש את המאפיין לבדיקה גם לאחר שפג תוקף המאפיין. 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>לא תאושר הגשה בתום תוקף המאפיין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</w:t>
      </w:r>
      <w:r w:rsidR="001302D1">
        <w:rPr>
          <w:rFonts w:ascii="David" w:hAnsi="David" w:cs="David" w:hint="cs"/>
          <w:color w:val="000000"/>
          <w:sz w:val="28"/>
          <w:szCs w:val="28"/>
          <w:rtl/>
        </w:rPr>
        <w:t>ל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פרויקט שקיבל אישור שלב מקדמי או א' שכלל את המאפיין במניין הניקוד והגיש בקשה חדשה להיתר בנייה ונדרש לבצע את השלב המקדמי או א' מחדש.</w:t>
      </w:r>
    </w:p>
    <w:p w14:paraId="00000017" w14:textId="77777777" w:rsidR="00D505F0" w:rsidRPr="00DE6F09" w:rsidRDefault="00D505F0" w:rsidP="001302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David" w:hAnsi="David" w:cs="David"/>
          <w:color w:val="000000"/>
          <w:sz w:val="28"/>
          <w:szCs w:val="28"/>
        </w:rPr>
      </w:pPr>
    </w:p>
    <w:p w14:paraId="00000018" w14:textId="77777777" w:rsidR="00D505F0" w:rsidRPr="00DE6F09" w:rsidRDefault="00EF08BD" w:rsidP="00DE6F09">
      <w:pPr>
        <w:pStyle w:val="Heading2"/>
        <w:numPr>
          <w:ilvl w:val="0"/>
          <w:numId w:val="3"/>
        </w:num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 xml:space="preserve">אופן השימוש וההגשה של מאפייני מקרה הבוחן </w:t>
      </w:r>
    </w:p>
    <w:p w14:paraId="00000019" w14:textId="75582DDD" w:rsidR="00D505F0" w:rsidRPr="00DE6F09" w:rsidRDefault="000215B8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>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לעשות שימוש </w:t>
      </w:r>
      <w:r>
        <w:rPr>
          <w:rFonts w:ascii="David" w:hAnsi="David" w:cs="David" w:hint="cs"/>
          <w:color w:val="000000"/>
          <w:sz w:val="28"/>
          <w:szCs w:val="28"/>
          <w:rtl/>
        </w:rPr>
        <w:t>בכמה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מאפיינים בכל פרויקט עד מגבלת הניקוד המוגדרת בפרק החדשנות בתקן.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1A" w14:textId="2F14A242" w:rsidR="00D505F0" w:rsidRPr="00DE6F09" w:rsidRDefault="000215B8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>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להגיש כל מאפיין פעם אחת לפרויקט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 על פי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הנחיות המאפיין. </w:t>
      </w:r>
    </w:p>
    <w:p w14:paraId="0000001B" w14:textId="2B19ACBD" w:rsidR="00D505F0" w:rsidRPr="00DE6F09" w:rsidRDefault="000215B8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bookmarkStart w:id="0" w:name="_heading=h.30j0zll" w:colFirst="0" w:colLast="0"/>
      <w:bookmarkEnd w:id="0"/>
      <w:r>
        <w:rPr>
          <w:rFonts w:ascii="David" w:hAnsi="David" w:cs="David" w:hint="cs"/>
          <w:color w:val="000000"/>
          <w:sz w:val="28"/>
          <w:szCs w:val="28"/>
          <w:rtl/>
        </w:rPr>
        <w:t>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להגיש מאפיין מקרה בוחן בכל שלבי הפרויקט, כל עוד הפרויקט טרם קיבל אישור שלב ב'. להגשת המאפיין יצורפו כל הראיות הנדרשות לשלב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lastRenderedPageBreak/>
        <w:t xml:space="preserve">ההגשה </w:t>
      </w:r>
      <w:r>
        <w:rPr>
          <w:rFonts w:ascii="David" w:hAnsi="David" w:cs="David" w:hint="cs"/>
          <w:color w:val="000000"/>
          <w:sz w:val="28"/>
          <w:szCs w:val="28"/>
          <w:rtl/>
        </w:rPr>
        <w:t>לפי ה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פירוט שלהן במאגר. 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המאפיין מוגש בשלב ב', 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תידרש גם הגשה של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הראיות הנדרשות לשלב א'. </w:t>
      </w:r>
    </w:p>
    <w:p w14:paraId="0000001C" w14:textId="611193D6" w:rsidR="00D505F0" w:rsidRPr="00DE6F09" w:rsidRDefault="000215B8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מאפיין מקרה בוחן </w:t>
      </w:r>
      <w:r>
        <w:rPr>
          <w:rFonts w:ascii="David" w:hAnsi="David" w:cs="David" w:hint="cs"/>
          <w:color w:val="000000"/>
          <w:sz w:val="28"/>
          <w:szCs w:val="28"/>
          <w:rtl/>
        </w:rPr>
        <w:t>משמש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חלופה למאפיין קיים בסדרת התקנים ת"י 5281, תוגש הבקשה ביחס לאחד מהם. יובהר כי לא </w:t>
      </w:r>
      <w:r>
        <w:rPr>
          <w:rFonts w:ascii="David" w:hAnsi="David" w:cs="David" w:hint="cs"/>
          <w:color w:val="000000"/>
          <w:sz w:val="28"/>
          <w:szCs w:val="28"/>
          <w:rtl/>
        </w:rPr>
        <w:t>יתאפשר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לקבל ניקוד </w:t>
      </w:r>
      <w:r>
        <w:rPr>
          <w:rFonts w:ascii="David" w:hAnsi="David" w:cs="David" w:hint="cs"/>
          <w:color w:val="000000"/>
          <w:sz w:val="28"/>
          <w:szCs w:val="28"/>
          <w:rtl/>
        </w:rPr>
        <w:t>ב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עבור המאפיין בפרק החדשנות וגם </w:t>
      </w:r>
      <w:r w:rsidR="00BF3BB4">
        <w:rPr>
          <w:rFonts w:ascii="David" w:hAnsi="David" w:cs="David" w:hint="cs"/>
          <w:color w:val="000000"/>
          <w:sz w:val="28"/>
          <w:szCs w:val="28"/>
          <w:rtl/>
        </w:rPr>
        <w:t>ב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>עבור מאפיין מקביל קיים בסדרת התקנים.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1D" w14:textId="6637B0AD" w:rsidR="00D505F0" w:rsidRPr="00DE6F09" w:rsidRDefault="002E2BC2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color w:val="000000"/>
          <w:sz w:val="28"/>
          <w:szCs w:val="28"/>
          <w:rtl/>
        </w:rPr>
        <w:t>אם יש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פער בהבנת המאפיין בין המגיש לגורם המעריך מטעם המעבדה או 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>נדרשים ביאורים להגשה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 </w:t>
      </w:r>
      <w:r>
        <w:rPr>
          <w:rFonts w:ascii="David" w:hAnsi="David" w:cs="David"/>
          <w:color w:val="000000"/>
          <w:sz w:val="28"/>
          <w:szCs w:val="28"/>
          <w:rtl/>
        </w:rPr>
        <w:t>–</w:t>
      </w:r>
      <w:r>
        <w:rPr>
          <w:rFonts w:ascii="David" w:hAnsi="David" w:cs="David" w:hint="cs"/>
          <w:color w:val="000000"/>
          <w:sz w:val="28"/>
          <w:szCs w:val="28"/>
          <w:rtl/>
        </w:rPr>
        <w:t xml:space="preserve"> אפשר יהיה להגיש שאילתה. </w:t>
      </w:r>
    </w:p>
    <w:p w14:paraId="0000001E" w14:textId="77777777" w:rsidR="00D505F0" w:rsidRPr="00DE6F09" w:rsidRDefault="00D505F0" w:rsidP="00DE6F09">
      <w:pPr>
        <w:spacing w:line="360" w:lineRule="auto"/>
        <w:ind w:left="360"/>
        <w:rPr>
          <w:rFonts w:ascii="David" w:hAnsi="David" w:cs="David"/>
          <w:sz w:val="28"/>
          <w:szCs w:val="28"/>
        </w:rPr>
      </w:pPr>
    </w:p>
    <w:p w14:paraId="0000001F" w14:textId="0C057625" w:rsidR="00D505F0" w:rsidRPr="00DE6F09" w:rsidRDefault="00EF08BD" w:rsidP="00DE6F09">
      <w:pPr>
        <w:pStyle w:val="Heading2"/>
        <w:numPr>
          <w:ilvl w:val="0"/>
          <w:numId w:val="3"/>
        </w:numPr>
        <w:spacing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>מטרות מאפייני מקרה הבוחן, הקריטריונים להערכתם והניקוד</w:t>
      </w:r>
      <w:r w:rsidR="00817CAA">
        <w:rPr>
          <w:rFonts w:ascii="David" w:hAnsi="David" w:cs="David"/>
          <w:sz w:val="28"/>
          <w:szCs w:val="28"/>
          <w:rtl/>
        </w:rPr>
        <w:t xml:space="preserve"> </w:t>
      </w:r>
    </w:p>
    <w:p w14:paraId="00000020" w14:textId="77777777" w:rsidR="00D505F0" w:rsidRPr="00DE6F09" w:rsidRDefault="00EF08BD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מטרת המאפיין, הקריטריונים להערכתו והניקוד בגין עמידה בקריטריונים יפורסמו במאגר. </w:t>
      </w:r>
    </w:p>
    <w:p w14:paraId="00000021" w14:textId="66C4C422" w:rsidR="00D505F0" w:rsidRPr="00DE6F09" w:rsidRDefault="00EF08BD" w:rsidP="00DE6F0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color w:val="000000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>שיטת הניקוד – לכל מאפיין והקריטריונים בו יוגדר</w:t>
      </w:r>
      <w:r w:rsidR="007A75DA">
        <w:rPr>
          <w:rFonts w:ascii="David" w:hAnsi="David" w:cs="David" w:hint="cs"/>
          <w:color w:val="000000"/>
          <w:sz w:val="28"/>
          <w:szCs w:val="28"/>
          <w:rtl/>
        </w:rPr>
        <w:t>ו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הניקוד בגינו ואופן קבלת הניקוד. צבירת הניקוד בגין עמידה בקריטריון להערכה </w:t>
      </w:r>
      <w:r w:rsidR="007A75DA">
        <w:rPr>
          <w:rFonts w:ascii="David" w:hAnsi="David" w:cs="David" w:hint="cs"/>
          <w:color w:val="000000"/>
          <w:sz w:val="28"/>
          <w:szCs w:val="28"/>
          <w:rtl/>
        </w:rPr>
        <w:t>תתקבל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באחד האופנים ה</w:t>
      </w:r>
      <w:r w:rsidR="007A75DA">
        <w:rPr>
          <w:rFonts w:ascii="David" w:hAnsi="David" w:cs="David" w:hint="cs"/>
          <w:color w:val="000000"/>
          <w:sz w:val="28"/>
          <w:szCs w:val="28"/>
          <w:rtl/>
        </w:rPr>
        <w:t>אלה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>: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 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22" w14:textId="2B50D2B7" w:rsidR="00D505F0" w:rsidRPr="00DE6F09" w:rsidRDefault="00DF6FD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sz w:val="28"/>
          <w:szCs w:val="28"/>
        </w:rPr>
      </w:pPr>
      <w:r>
        <w:rPr>
          <w:rFonts w:ascii="David" w:hAnsi="David" w:cs="David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מאפיין הבוחן </w:t>
      </w:r>
      <w:r>
        <w:rPr>
          <w:rFonts w:ascii="David" w:hAnsi="David" w:cs="David" w:hint="cs"/>
          <w:color w:val="000000"/>
          <w:sz w:val="28"/>
          <w:szCs w:val="28"/>
          <w:rtl/>
        </w:rPr>
        <w:t>משמש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מאפיין חדש שאינו תחליף למאפיין הקיים בתקן, 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יוענק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הניקוד </w:t>
      </w:r>
      <w:r>
        <w:rPr>
          <w:rFonts w:ascii="David" w:hAnsi="David" w:cs="David" w:hint="cs"/>
          <w:sz w:val="28"/>
          <w:szCs w:val="28"/>
          <w:rtl/>
        </w:rPr>
        <w:t xml:space="preserve">על פי </w:t>
      </w:r>
      <w:r>
        <w:rPr>
          <w:rFonts w:ascii="David" w:hAnsi="David" w:cs="David" w:hint="cs"/>
          <w:color w:val="000000"/>
          <w:sz w:val="28"/>
          <w:szCs w:val="28"/>
          <w:rtl/>
        </w:rPr>
        <w:t>ה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וראות פרק החדשנות. </w:t>
      </w:r>
    </w:p>
    <w:p w14:paraId="00000023" w14:textId="35286C7B" w:rsidR="00D505F0" w:rsidRPr="00DE6F09" w:rsidRDefault="00DF6FD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color w:val="000000"/>
          <w:sz w:val="28"/>
          <w:szCs w:val="28"/>
        </w:rPr>
      </w:pPr>
      <w:r>
        <w:rPr>
          <w:rFonts w:ascii="David" w:hAnsi="David" w:cs="David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מאפיין מקרה </w:t>
      </w:r>
      <w:r>
        <w:rPr>
          <w:rFonts w:ascii="David" w:hAnsi="David" w:cs="David" w:hint="cs"/>
          <w:color w:val="000000"/>
          <w:sz w:val="28"/>
          <w:szCs w:val="28"/>
          <w:rtl/>
        </w:rPr>
        <w:t>ה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בוחן נועד להציע חלופה אחרת למאפיין שכבר מופיע בתקן קיים, במלואו או בתוספת למאפיין קיים, הניקוד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שאפשר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לצבור במאפיין מקרה הבוחן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י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חליף את הניקוד של המאפיין הקיים. במקרים אלו, לא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 xml:space="preserve">יתאפשר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 לצבור גם את הניקוד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ב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 xml:space="preserve">עבור מאפיין מקרה הבוחן וגם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ב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>עבור המאפיין הקיים.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24" w14:textId="6AD67B19" w:rsidR="00D505F0" w:rsidRPr="00DE6F09" w:rsidRDefault="00DF6FD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color w:val="000000"/>
          <w:sz w:val="28"/>
          <w:szCs w:val="28"/>
        </w:rPr>
      </w:pPr>
      <w:r>
        <w:rPr>
          <w:rFonts w:ascii="David" w:hAnsi="David" w:cs="David"/>
          <w:color w:val="000000"/>
          <w:sz w:val="28"/>
          <w:szCs w:val="28"/>
          <w:rtl/>
        </w:rPr>
        <w:t xml:space="preserve">אם </w:t>
      </w:r>
      <w:r w:rsidR="00EF08BD" w:rsidRPr="00DE6F09">
        <w:rPr>
          <w:rFonts w:ascii="David" w:hAnsi="David" w:cs="David"/>
          <w:color w:val="000000"/>
          <w:sz w:val="28"/>
          <w:szCs w:val="28"/>
          <w:rtl/>
        </w:rPr>
        <w:t>לא צוין ניקוד, יש להעלות שאילתה כדי להסדיר את הנושא.</w:t>
      </w:r>
    </w:p>
    <w:p w14:paraId="00000025" w14:textId="7742D615" w:rsidR="00D505F0" w:rsidRPr="00DE6F09" w:rsidRDefault="00EF08BD" w:rsidP="00DE6F09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hAnsi="David" w:cs="David"/>
          <w:color w:val="000000"/>
          <w:sz w:val="28"/>
          <w:szCs w:val="28"/>
        </w:rPr>
      </w:pP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הניקוד המרבי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שאפשר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לצבור בכל אחד מפרקי התקן, </w:t>
      </w:r>
      <w:r w:rsidR="0041169B">
        <w:rPr>
          <w:rFonts w:ascii="David" w:hAnsi="David" w:cs="David" w:hint="cs"/>
          <w:color w:val="000000"/>
          <w:sz w:val="28"/>
          <w:szCs w:val="28"/>
          <w:rtl/>
        </w:rPr>
        <w:t>על פי</w:t>
      </w:r>
      <w:r w:rsidRPr="00DE6F09">
        <w:rPr>
          <w:rFonts w:ascii="David" w:hAnsi="David" w:cs="David"/>
          <w:color w:val="000000"/>
          <w:sz w:val="28"/>
          <w:szCs w:val="28"/>
          <w:rtl/>
        </w:rPr>
        <w:t xml:space="preserve"> טבלה 1 בחלקי התקן, נותר בעינו, גם כאשר צבירת הניקוד נעשית באמצעות מאפייני מקרה בוחן.</w:t>
      </w:r>
      <w:r w:rsidR="00817CAA">
        <w:rPr>
          <w:rFonts w:ascii="David" w:hAnsi="David" w:cs="David"/>
          <w:color w:val="000000"/>
          <w:sz w:val="28"/>
          <w:szCs w:val="28"/>
          <w:rtl/>
        </w:rPr>
        <w:t xml:space="preserve"> </w:t>
      </w:r>
    </w:p>
    <w:p w14:paraId="00000026" w14:textId="77777777" w:rsidR="00D505F0" w:rsidRPr="00DE6F09" w:rsidRDefault="00D505F0" w:rsidP="00DE6F0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David" w:hAnsi="David" w:cs="David"/>
          <w:color w:val="000000"/>
          <w:sz w:val="28"/>
          <w:szCs w:val="28"/>
        </w:rPr>
      </w:pPr>
    </w:p>
    <w:p w14:paraId="00000027" w14:textId="655B995A" w:rsidR="00D505F0" w:rsidRPr="00DE6F09" w:rsidRDefault="00EF08BD" w:rsidP="00DE6F09">
      <w:pPr>
        <w:pStyle w:val="Heading2"/>
        <w:numPr>
          <w:ilvl w:val="0"/>
          <w:numId w:val="3"/>
        </w:numPr>
        <w:spacing w:after="0" w:line="360" w:lineRule="auto"/>
        <w:rPr>
          <w:rFonts w:ascii="David" w:hAnsi="David" w:cs="David"/>
          <w:sz w:val="28"/>
          <w:szCs w:val="28"/>
        </w:rPr>
      </w:pPr>
      <w:r w:rsidRPr="00DE6F09">
        <w:rPr>
          <w:rFonts w:ascii="David" w:hAnsi="David" w:cs="David"/>
          <w:sz w:val="28"/>
          <w:szCs w:val="28"/>
          <w:rtl/>
        </w:rPr>
        <w:t>ראיות נדרשות למאפייני מקרה הבוחן והמשוב</w:t>
      </w:r>
      <w:r w:rsidR="00817CAA">
        <w:rPr>
          <w:rFonts w:ascii="David" w:hAnsi="David" w:cs="David"/>
          <w:sz w:val="28"/>
          <w:szCs w:val="28"/>
          <w:rtl/>
        </w:rPr>
        <w:t xml:space="preserve"> </w:t>
      </w:r>
      <w:r w:rsidRPr="00DE6F09">
        <w:rPr>
          <w:rFonts w:ascii="David" w:hAnsi="David" w:cs="David"/>
          <w:sz w:val="28"/>
          <w:szCs w:val="28"/>
          <w:rtl/>
        </w:rPr>
        <w:t xml:space="preserve"> </w:t>
      </w:r>
    </w:p>
    <w:p w14:paraId="00000028" w14:textId="54D8E1C5" w:rsidR="00D505F0" w:rsidRPr="00DE6F09" w:rsidRDefault="00EF08BD" w:rsidP="00DE6F09">
      <w:pPr>
        <w:pStyle w:val="Heading2"/>
        <w:numPr>
          <w:ilvl w:val="1"/>
          <w:numId w:val="3"/>
        </w:numPr>
        <w:spacing w:after="0" w:line="360" w:lineRule="auto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הראיות הנדרשות להוכחת עמידה בקריטריוני</w:t>
      </w:r>
      <w:r w:rsidR="0041169B">
        <w:rPr>
          <w:rFonts w:ascii="David" w:hAnsi="David" w:cs="David" w:hint="cs"/>
          <w:bCs w:val="0"/>
          <w:sz w:val="28"/>
          <w:szCs w:val="28"/>
          <w:rtl/>
        </w:rPr>
        <w:t>ם של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 מאפיין מקרה בוחן יפורסמו במאגר. </w:t>
      </w:r>
    </w:p>
    <w:p w14:paraId="00000029" w14:textId="7FF0B384" w:rsidR="00D505F0" w:rsidRPr="00DE6F09" w:rsidRDefault="00EF08BD" w:rsidP="00DE6F09">
      <w:pPr>
        <w:pStyle w:val="Heading2"/>
        <w:numPr>
          <w:ilvl w:val="2"/>
          <w:numId w:val="3"/>
        </w:numPr>
        <w:spacing w:after="0" w:line="360" w:lineRule="auto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 xml:space="preserve">הראיות הנדרשות יוגשו לבדיקה </w:t>
      </w:r>
      <w:r w:rsidR="0041169B">
        <w:rPr>
          <w:rFonts w:ascii="David" w:hAnsi="David" w:cs="David" w:hint="cs"/>
          <w:bCs w:val="0"/>
          <w:sz w:val="28"/>
          <w:szCs w:val="28"/>
          <w:rtl/>
        </w:rPr>
        <w:t>ל</w:t>
      </w:r>
      <w:r w:rsidRPr="00DE6F09">
        <w:rPr>
          <w:rFonts w:ascii="David" w:hAnsi="David" w:cs="David"/>
          <w:bCs w:val="0"/>
          <w:sz w:val="28"/>
          <w:szCs w:val="28"/>
          <w:rtl/>
        </w:rPr>
        <w:t>מעבדה מאושרת. הראיות הנדרשות יתאימו לשלב ההגשה, ו</w:t>
      </w:r>
      <w:r w:rsidR="00DF6FDD">
        <w:rPr>
          <w:rFonts w:ascii="David" w:hAnsi="David" w:cs="David"/>
          <w:bCs w:val="0"/>
          <w:sz w:val="28"/>
          <w:szCs w:val="28"/>
          <w:rtl/>
        </w:rPr>
        <w:t xml:space="preserve">אם 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המאפיין מוגש בשלב ב' </w:t>
      </w:r>
      <w:r w:rsidR="0041169B">
        <w:rPr>
          <w:rFonts w:ascii="David" w:hAnsi="David" w:cs="David" w:hint="cs"/>
          <w:bCs w:val="0"/>
          <w:sz w:val="28"/>
          <w:szCs w:val="28"/>
          <w:rtl/>
        </w:rPr>
        <w:t xml:space="preserve">תידרש גם הגשה של </w:t>
      </w:r>
      <w:r w:rsidRPr="00DE6F09">
        <w:rPr>
          <w:rFonts w:ascii="David" w:hAnsi="David" w:cs="David"/>
          <w:bCs w:val="0"/>
          <w:sz w:val="28"/>
          <w:szCs w:val="28"/>
          <w:rtl/>
        </w:rPr>
        <w:t>הראיות הנדרשות לשלב א'.</w:t>
      </w:r>
      <w:r w:rsidR="00817CAA">
        <w:rPr>
          <w:rFonts w:ascii="David" w:hAnsi="David" w:cs="David"/>
          <w:bCs w:val="0"/>
          <w:sz w:val="28"/>
          <w:szCs w:val="28"/>
          <w:rtl/>
        </w:rPr>
        <w:t xml:space="preserve"> </w:t>
      </w:r>
    </w:p>
    <w:p w14:paraId="0000002A" w14:textId="48926BA7" w:rsidR="00D505F0" w:rsidRPr="00DE6F09" w:rsidRDefault="00EF08BD" w:rsidP="00DE6F09">
      <w:pPr>
        <w:pStyle w:val="Heading2"/>
        <w:numPr>
          <w:ilvl w:val="1"/>
          <w:numId w:val="3"/>
        </w:numPr>
        <w:spacing w:after="0" w:line="360" w:lineRule="auto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lastRenderedPageBreak/>
        <w:t xml:space="preserve">לצד הראיות הנדרשות יש להגיש למעבדה את המסמכים </w:t>
      </w:r>
      <w:r w:rsidR="008436DD">
        <w:rPr>
          <w:rFonts w:ascii="David" w:hAnsi="David" w:cs="David" w:hint="cs"/>
          <w:bCs w:val="0"/>
          <w:sz w:val="28"/>
          <w:szCs w:val="28"/>
          <w:rtl/>
        </w:rPr>
        <w:t>האלה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: </w:t>
      </w:r>
    </w:p>
    <w:p w14:paraId="0000002B" w14:textId="7F9EF554" w:rsidR="00D505F0" w:rsidRPr="00DE6F09" w:rsidRDefault="00EF08BD" w:rsidP="00DE6F09">
      <w:pPr>
        <w:pStyle w:val="Heading2"/>
        <w:numPr>
          <w:ilvl w:val="2"/>
          <w:numId w:val="5"/>
        </w:numPr>
        <w:spacing w:after="0" w:line="360" w:lineRule="auto"/>
        <w:ind w:left="793"/>
        <w:rPr>
          <w:rFonts w:ascii="David" w:hAnsi="David" w:cs="David"/>
          <w:bCs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>עותק של מאפיין מקרה הבוחן מתוך מאגר מאפייני מקרה הבוחן המבוקש.</w:t>
      </w:r>
      <w:r w:rsidR="00817CAA">
        <w:rPr>
          <w:rFonts w:ascii="David" w:hAnsi="David" w:cs="David"/>
          <w:bCs w:val="0"/>
          <w:sz w:val="28"/>
          <w:szCs w:val="28"/>
          <w:rtl/>
        </w:rPr>
        <w:t xml:space="preserve">  </w:t>
      </w:r>
    </w:p>
    <w:p w14:paraId="0000002C" w14:textId="4E778D7D" w:rsidR="00D505F0" w:rsidRPr="008436DD" w:rsidRDefault="00EF08BD" w:rsidP="00DE6F09">
      <w:pPr>
        <w:pStyle w:val="Heading2"/>
        <w:numPr>
          <w:ilvl w:val="2"/>
          <w:numId w:val="5"/>
        </w:numPr>
        <w:spacing w:after="0" w:line="360" w:lineRule="auto"/>
        <w:ind w:left="793"/>
        <w:rPr>
          <w:rFonts w:ascii="David" w:hAnsi="David" w:cs="David"/>
          <w:b w:val="0"/>
          <w:sz w:val="28"/>
          <w:szCs w:val="28"/>
        </w:rPr>
      </w:pPr>
      <w:r w:rsidRPr="00DE6F09">
        <w:rPr>
          <w:rFonts w:ascii="David" w:hAnsi="David" w:cs="David"/>
          <w:bCs w:val="0"/>
          <w:sz w:val="28"/>
          <w:szCs w:val="28"/>
          <w:rtl/>
        </w:rPr>
        <w:t xml:space="preserve">עותק של המשוב המלא </w:t>
      </w:r>
      <w:r w:rsidR="008436DD">
        <w:rPr>
          <w:rFonts w:ascii="David" w:hAnsi="David" w:cs="David" w:hint="cs"/>
          <w:bCs w:val="0"/>
          <w:sz w:val="28"/>
          <w:szCs w:val="28"/>
          <w:rtl/>
        </w:rPr>
        <w:t>שמילא</w:t>
      </w:r>
      <w:r w:rsidRPr="00DE6F09">
        <w:rPr>
          <w:rFonts w:ascii="David" w:hAnsi="David" w:cs="David"/>
          <w:bCs w:val="0"/>
          <w:sz w:val="28"/>
          <w:szCs w:val="28"/>
          <w:rtl/>
        </w:rPr>
        <w:t xml:space="preserve"> המגיש, או מי מטעמו, לכל שלבי הסמכת הפרויקט, ובדגש על מילוי חלק ההערות רלוונטי לכל שלב. </w:t>
      </w:r>
      <w:r w:rsidRPr="008436DD">
        <w:rPr>
          <w:rFonts w:ascii="David" w:hAnsi="David" w:cs="David"/>
          <w:b w:val="0"/>
          <w:sz w:val="28"/>
          <w:szCs w:val="28"/>
          <w:rtl/>
        </w:rPr>
        <w:t xml:space="preserve">בקשה שתוגש </w:t>
      </w:r>
      <w:r w:rsidR="008436DD">
        <w:rPr>
          <w:rFonts w:ascii="David" w:hAnsi="David" w:cs="David" w:hint="cs"/>
          <w:b w:val="0"/>
          <w:sz w:val="28"/>
          <w:szCs w:val="28"/>
          <w:rtl/>
        </w:rPr>
        <w:t>ב</w:t>
      </w:r>
      <w:r w:rsidRPr="008436DD">
        <w:rPr>
          <w:rFonts w:ascii="David" w:hAnsi="David" w:cs="David"/>
          <w:b w:val="0"/>
          <w:sz w:val="28"/>
          <w:szCs w:val="28"/>
          <w:rtl/>
        </w:rPr>
        <w:t xml:space="preserve">לא אישור על מילוי משוב ביחס לכל שלב משלבי הפרויקט לא תתקבל </w:t>
      </w:r>
      <w:r w:rsidR="008436DD">
        <w:rPr>
          <w:rFonts w:ascii="David" w:hAnsi="David" w:cs="David" w:hint="cs"/>
          <w:b w:val="0"/>
          <w:sz w:val="28"/>
          <w:szCs w:val="28"/>
          <w:rtl/>
        </w:rPr>
        <w:t>ב</w:t>
      </w:r>
      <w:r w:rsidRPr="008436DD">
        <w:rPr>
          <w:rFonts w:ascii="David" w:hAnsi="David" w:cs="David"/>
          <w:b w:val="0"/>
          <w:sz w:val="28"/>
          <w:szCs w:val="28"/>
          <w:rtl/>
        </w:rPr>
        <w:t>מעבדה</w:t>
      </w:r>
      <w:r w:rsidRPr="008436DD">
        <w:rPr>
          <w:rFonts w:ascii="David" w:hAnsi="David" w:cs="David"/>
          <w:bCs w:val="0"/>
          <w:sz w:val="28"/>
          <w:szCs w:val="28"/>
          <w:rtl/>
        </w:rPr>
        <w:t>.</w:t>
      </w:r>
    </w:p>
    <w:sectPr w:rsidR="00D505F0" w:rsidRPr="008436DD"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565D0"/>
    <w:multiLevelType w:val="multilevel"/>
    <w:tmpl w:val="45E4BFF0"/>
    <w:lvl w:ilvl="0">
      <w:start w:val="1"/>
      <w:numFmt w:val="bullet"/>
      <w:pStyle w:val="Heading2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57201E16"/>
    <w:multiLevelType w:val="hybridMultilevel"/>
    <w:tmpl w:val="CCEE3A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7482F53"/>
    <w:multiLevelType w:val="multilevel"/>
    <w:tmpl w:val="A22864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720" w:hanging="360"/>
      </w:pPr>
    </w:lvl>
    <w:lvl w:ilvl="2">
      <w:start w:val="1"/>
      <w:numFmt w:val="bullet"/>
      <w:lvlText w:val="■"/>
      <w:lvlJc w:val="left"/>
      <w:pPr>
        <w:ind w:left="1080" w:hanging="720"/>
      </w:pPr>
    </w:lvl>
    <w:lvl w:ilvl="3">
      <w:start w:val="1"/>
      <w:numFmt w:val="bullet"/>
      <w:lvlText w:val="●"/>
      <w:lvlJc w:val="left"/>
      <w:pPr>
        <w:ind w:left="1080" w:hanging="720"/>
      </w:pPr>
    </w:lvl>
    <w:lvl w:ilvl="4">
      <w:start w:val="1"/>
      <w:numFmt w:val="bullet"/>
      <w:lvlText w:val="○"/>
      <w:lvlJc w:val="left"/>
      <w:pPr>
        <w:ind w:left="1440" w:hanging="1080"/>
      </w:pPr>
    </w:lvl>
    <w:lvl w:ilvl="5">
      <w:start w:val="1"/>
      <w:numFmt w:val="bullet"/>
      <w:lvlText w:val="■"/>
      <w:lvlJc w:val="left"/>
      <w:pPr>
        <w:ind w:left="1440" w:hanging="1080"/>
      </w:pPr>
    </w:lvl>
    <w:lvl w:ilvl="6">
      <w:start w:val="1"/>
      <w:numFmt w:val="bullet"/>
      <w:lvlText w:val="●"/>
      <w:lvlJc w:val="left"/>
      <w:pPr>
        <w:ind w:left="1800" w:hanging="1440"/>
      </w:pPr>
    </w:lvl>
    <w:lvl w:ilvl="7">
      <w:start w:val="1"/>
      <w:numFmt w:val="bullet"/>
      <w:lvlText w:val="○"/>
      <w:lvlJc w:val="left"/>
      <w:pPr>
        <w:ind w:left="1800" w:hanging="1440"/>
      </w:pPr>
    </w:lvl>
    <w:lvl w:ilvl="8">
      <w:start w:val="1"/>
      <w:numFmt w:val="bullet"/>
      <w:lvlText w:val="■"/>
      <w:lvlJc w:val="left"/>
      <w:pPr>
        <w:ind w:left="1800" w:hanging="1440"/>
      </w:pPr>
    </w:lvl>
  </w:abstractNum>
  <w:abstractNum w:abstractNumId="3" w15:restartNumberingAfterBreak="0">
    <w:nsid w:val="5EB92B39"/>
    <w:multiLevelType w:val="multilevel"/>
    <w:tmpl w:val="E21CEC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 w15:restartNumberingAfterBreak="0">
    <w:nsid w:val="66255C87"/>
    <w:multiLevelType w:val="multilevel"/>
    <w:tmpl w:val="C04A65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 w16cid:durableId="1808204360">
    <w:abstractNumId w:val="2"/>
  </w:num>
  <w:num w:numId="2" w16cid:durableId="700783944">
    <w:abstractNumId w:val="0"/>
  </w:num>
  <w:num w:numId="3" w16cid:durableId="139199780">
    <w:abstractNumId w:val="4"/>
  </w:num>
  <w:num w:numId="4" w16cid:durableId="689449007">
    <w:abstractNumId w:val="1"/>
  </w:num>
  <w:num w:numId="5" w16cid:durableId="13763939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5F0"/>
    <w:rsid w:val="000215B8"/>
    <w:rsid w:val="001302D1"/>
    <w:rsid w:val="001A02D2"/>
    <w:rsid w:val="002E2BC2"/>
    <w:rsid w:val="003A1724"/>
    <w:rsid w:val="0041169B"/>
    <w:rsid w:val="004B2B30"/>
    <w:rsid w:val="00522B90"/>
    <w:rsid w:val="005830E8"/>
    <w:rsid w:val="0064094E"/>
    <w:rsid w:val="007A75DA"/>
    <w:rsid w:val="00817CAA"/>
    <w:rsid w:val="008436DD"/>
    <w:rsid w:val="00A9561E"/>
    <w:rsid w:val="00B1038F"/>
    <w:rsid w:val="00BF3BB4"/>
    <w:rsid w:val="00D505F0"/>
    <w:rsid w:val="00DE6F09"/>
    <w:rsid w:val="00DE7138"/>
    <w:rsid w:val="00DF6FDD"/>
    <w:rsid w:val="00E243AC"/>
    <w:rsid w:val="00EF08BD"/>
    <w:rsid w:val="00F479EF"/>
    <w:rsid w:val="00F5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FD191"/>
  <w15:docId w15:val="{18E9DDA5-B0F1-48B7-8500-09213DE6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5D1"/>
    <w:rPr>
      <w:rFonts w:asciiTheme="majorHAnsi" w:hAnsiTheme="majorHAnsi" w:cstheme="maj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94E"/>
    <w:pPr>
      <w:spacing w:line="360" w:lineRule="auto"/>
      <w:jc w:val="center"/>
      <w:outlineLvl w:val="0"/>
    </w:pPr>
    <w:rPr>
      <w:rFonts w:ascii="David" w:hAnsi="David" w:cs="David"/>
      <w:b/>
      <w:bCs/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D1E62"/>
    <w:pPr>
      <w:numPr>
        <w:numId w:val="2"/>
      </w:numPr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OC2">
    <w:name w:val="toc 2"/>
    <w:basedOn w:val="Normal"/>
    <w:next w:val="Normal"/>
    <w:autoRedefine/>
    <w:uiPriority w:val="39"/>
    <w:unhideWhenUsed/>
    <w:rsid w:val="00C10429"/>
    <w:pPr>
      <w:autoSpaceDE w:val="0"/>
      <w:autoSpaceDN w:val="0"/>
      <w:adjustRightInd w:val="0"/>
      <w:spacing w:after="100" w:line="360" w:lineRule="auto"/>
      <w:ind w:left="200"/>
      <w:mirrorIndents/>
    </w:pPr>
    <w:rPr>
      <w:rFonts w:eastAsia="Arial"/>
      <w:color w:val="00000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D1E62"/>
    <w:rPr>
      <w:rFonts w:asciiTheme="majorHAnsi" w:hAnsiTheme="majorHAnsi" w:cstheme="majorHAnsi"/>
      <w:b/>
      <w:bCs/>
    </w:rPr>
  </w:style>
  <w:style w:type="paragraph" w:styleId="ListParagraph">
    <w:name w:val="List Paragraph"/>
    <w:basedOn w:val="Normal"/>
    <w:uiPriority w:val="34"/>
    <w:qFormat/>
    <w:rsid w:val="002D1E6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4094E"/>
    <w:rPr>
      <w:rFonts w:ascii="David" w:hAnsi="David" w:cs="David"/>
      <w:b/>
      <w:bCs/>
      <w:sz w:val="28"/>
      <w:szCs w:val="28"/>
    </w:rPr>
  </w:style>
  <w:style w:type="table" w:styleId="TableGrid">
    <w:name w:val="Table Grid"/>
    <w:basedOn w:val="TableNormal"/>
    <w:uiPriority w:val="39"/>
    <w:rsid w:val="00CF0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D1E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1E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1E38"/>
    <w:rPr>
      <w:rFonts w:asciiTheme="majorHAnsi" w:hAnsiTheme="majorHAnsi" w:cstheme="maj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1E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1E38"/>
    <w:rPr>
      <w:rFonts w:asciiTheme="majorHAnsi" w:hAnsiTheme="majorHAnsi" w:cstheme="majorHAns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E7B1B"/>
    <w:pPr>
      <w:spacing w:after="0" w:line="240" w:lineRule="auto"/>
    </w:pPr>
    <w:rPr>
      <w:rFonts w:asciiTheme="majorHAnsi" w:hAnsiTheme="majorHAnsi" w:cstheme="majorHAnsi"/>
    </w:rPr>
  </w:style>
  <w:style w:type="character" w:styleId="Hyperlink">
    <w:name w:val="Hyperlink"/>
    <w:basedOn w:val="DefaultParagraphFont"/>
    <w:uiPriority w:val="99"/>
    <w:unhideWhenUsed/>
    <w:rsid w:val="00C327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27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0C1F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https://survey.gov.il/he/pioneer_clause_case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ZI5GC/bCkw3n/opG4xbi4+yQPQ==">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</go:docsCustomData>
</go:gDocsCustomXmlDataStorage>
</file>

<file path=customXml/itemProps1.xml><?xml version="1.0" encoding="utf-8"?>
<ds:datastoreItem xmlns:ds="http://schemas.openxmlformats.org/officeDocument/2006/customXml" ds:itemID="{DB08F124-7038-4E3C-A20D-E1F9083F35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829</Words>
  <Characters>4148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Sviva.gov.il</Company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מדריך להגשה ולבדיקה של מאפייני מקרי בוחן על פי ת"י 5281</dc:title>
  <dc:creator>hadas peer</dc:creator>
  <cp:lastModifiedBy>אסתר טל  Esther Tal</cp:lastModifiedBy>
  <cp:revision>22</cp:revision>
  <dcterms:created xsi:type="dcterms:W3CDTF">2023-11-27T17:07:00Z</dcterms:created>
  <dcterms:modified xsi:type="dcterms:W3CDTF">2023-12-25T17:22:00Z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9107505e-8022-42a4-a513-a2f3bcf5e40a</vt:lpwstr>
  </property>
</Properties>
</file>