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A96E5" w14:textId="316870DA" w:rsidR="0097644E" w:rsidRPr="00327B0E" w:rsidRDefault="00D20E69" w:rsidP="00327B0E">
      <w:pPr>
        <w:pStyle w:val="Heading1"/>
        <w:pageBreakBefore/>
        <w:numPr>
          <w:ilvl w:val="0"/>
          <w:numId w:val="0"/>
        </w:numPr>
        <w:bidi/>
        <w:spacing w:after="120" w:line="276" w:lineRule="auto"/>
        <w:jc w:val="left"/>
        <w:rPr>
          <w:szCs w:val="24"/>
          <w:rtl/>
        </w:rPr>
      </w:pPr>
      <w:r w:rsidRPr="00327B0E">
        <w:rPr>
          <w:rFonts w:ascii="Arial" w:hAnsi="Arial" w:hint="cs"/>
          <w:b w:val="0"/>
          <w:szCs w:val="24"/>
          <w:rtl/>
        </w:rPr>
        <w:t>4</w:t>
      </w:r>
      <w:r w:rsidR="00A86354">
        <w:rPr>
          <w:rFonts w:ascii="Arial" w:hAnsi="Arial" w:hint="cs"/>
          <w:b w:val="0"/>
          <w:szCs w:val="24"/>
          <w:rtl/>
        </w:rPr>
        <w:t>.</w:t>
      </w:r>
      <w:r w:rsidR="0097644E" w:rsidRPr="00327B0E">
        <w:rPr>
          <w:szCs w:val="24"/>
          <w:rtl/>
        </w:rPr>
        <w:tab/>
        <w:t>חומרים</w:t>
      </w:r>
    </w:p>
    <w:p w14:paraId="434BA8F5" w14:textId="77777777" w:rsidR="0097644E" w:rsidRPr="00327B0E" w:rsidRDefault="00D20E69" w:rsidP="00327B0E">
      <w:pPr>
        <w:bidi/>
        <w:spacing w:before="120" w:after="120" w:line="276" w:lineRule="auto"/>
        <w:rPr>
          <w:rFonts w:ascii="Arial" w:hAnsi="Arial"/>
          <w:b/>
          <w:bCs/>
          <w:sz w:val="24"/>
          <w:szCs w:val="24"/>
          <w:rtl/>
        </w:rPr>
      </w:pPr>
      <w:r w:rsidRPr="00327B0E">
        <w:rPr>
          <w:rFonts w:ascii="Arial" w:hAnsi="Arial" w:hint="cs"/>
          <w:b/>
          <w:bCs/>
          <w:sz w:val="24"/>
          <w:szCs w:val="24"/>
          <w:rtl/>
        </w:rPr>
        <w:t>מונחים והגדרות לפרק חומרים בלבד:</w:t>
      </w:r>
    </w:p>
    <w:p w14:paraId="489D89B5" w14:textId="1AA342ED" w:rsidR="00D20E69" w:rsidRPr="004728F9" w:rsidRDefault="00D20E69" w:rsidP="00327B0E">
      <w:pPr>
        <w:numPr>
          <w:ilvl w:val="0"/>
          <w:numId w:val="4"/>
        </w:numPr>
        <w:bidi/>
        <w:spacing w:before="120" w:after="120" w:line="276" w:lineRule="auto"/>
        <w:rPr>
          <w:rFonts w:ascii="David" w:hAnsi="David"/>
          <w:sz w:val="24"/>
          <w:szCs w:val="24"/>
        </w:rPr>
      </w:pPr>
      <w:r w:rsidRPr="004728F9">
        <w:rPr>
          <w:rFonts w:ascii="David" w:hAnsi="David"/>
          <w:b/>
          <w:bCs/>
          <w:sz w:val="24"/>
          <w:szCs w:val="24"/>
          <w:rtl/>
        </w:rPr>
        <w:t xml:space="preserve">חומר/י </w:t>
      </w:r>
      <w:r w:rsidR="004728F9" w:rsidRPr="004728F9">
        <w:rPr>
          <w:rFonts w:ascii="David" w:hAnsi="David"/>
          <w:b/>
          <w:bCs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="00795610" w:rsidRPr="004728F9">
        <w:rPr>
          <w:rFonts w:ascii="Arial" w:hAnsi="Arial"/>
          <w:b/>
          <w:bCs/>
          <w:sz w:val="24"/>
          <w:szCs w:val="24"/>
          <w:rtl/>
        </w:rPr>
        <w:t>–</w:t>
      </w:r>
      <w:r w:rsidRPr="004728F9">
        <w:rPr>
          <w:rFonts w:ascii="David" w:hAnsi="David"/>
          <w:sz w:val="24"/>
          <w:szCs w:val="24"/>
          <w:rtl/>
        </w:rPr>
        <w:t xml:space="preserve"> בת</w:t>
      </w:r>
      <w:r w:rsidRPr="004728F9">
        <w:rPr>
          <w:rFonts w:ascii="David" w:hAnsi="David"/>
          <w:sz w:val="24"/>
          <w:szCs w:val="24"/>
        </w:rPr>
        <w:t>"</w:t>
      </w:r>
      <w:r w:rsidRPr="004728F9">
        <w:rPr>
          <w:rFonts w:ascii="David" w:hAnsi="David"/>
          <w:sz w:val="24"/>
          <w:szCs w:val="24"/>
          <w:rtl/>
        </w:rPr>
        <w:t xml:space="preserve">י 5281 המונח </w:t>
      </w:r>
      <w:r w:rsidRPr="004728F9">
        <w:rPr>
          <w:rFonts w:ascii="David" w:hAnsi="David"/>
          <w:sz w:val="24"/>
          <w:szCs w:val="24"/>
        </w:rPr>
        <w:t>"</w:t>
      </w:r>
      <w:r w:rsidRPr="004728F9">
        <w:rPr>
          <w:rFonts w:ascii="David" w:hAnsi="David"/>
          <w:sz w:val="24"/>
          <w:szCs w:val="24"/>
          <w:rtl/>
        </w:rPr>
        <w:t>חומרים</w:t>
      </w:r>
      <w:r w:rsidRPr="004728F9">
        <w:rPr>
          <w:rFonts w:ascii="David" w:hAnsi="David"/>
          <w:sz w:val="24"/>
          <w:szCs w:val="24"/>
        </w:rPr>
        <w:t>" / "</w:t>
      </w:r>
      <w:r w:rsidRPr="004728F9">
        <w:rPr>
          <w:rFonts w:ascii="David" w:hAnsi="David"/>
          <w:sz w:val="24"/>
          <w:szCs w:val="24"/>
          <w:rtl/>
        </w:rPr>
        <w:t xml:space="preserve">חומרי </w:t>
      </w:r>
      <w:r w:rsidR="004728F9" w:rsidRPr="004728F9">
        <w:rPr>
          <w:rFonts w:ascii="David" w:hAnsi="David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 xml:space="preserve">" שווה ערך למונח </w:t>
      </w:r>
      <w:r w:rsidRPr="004728F9">
        <w:rPr>
          <w:rFonts w:ascii="David" w:hAnsi="David"/>
          <w:sz w:val="24"/>
          <w:szCs w:val="24"/>
        </w:rPr>
        <w:t>"</w:t>
      </w:r>
      <w:r w:rsidRPr="004728F9">
        <w:rPr>
          <w:rFonts w:ascii="David" w:hAnsi="David"/>
          <w:sz w:val="24"/>
          <w:szCs w:val="24"/>
          <w:rtl/>
        </w:rPr>
        <w:t xml:space="preserve">מוצר/י </w:t>
      </w:r>
      <w:r w:rsidR="004728F9" w:rsidRPr="004728F9">
        <w:rPr>
          <w:rFonts w:ascii="David" w:hAnsi="David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>",</w:t>
      </w:r>
      <w:r w:rsid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/>
          <w:sz w:val="24"/>
          <w:szCs w:val="24"/>
          <w:rtl/>
        </w:rPr>
        <w:t>רא</w:t>
      </w:r>
      <w:r w:rsidR="004728F9" w:rsidRPr="004728F9">
        <w:rPr>
          <w:rFonts w:ascii="David" w:hAnsi="David" w:hint="cs"/>
          <w:sz w:val="24"/>
          <w:szCs w:val="24"/>
          <w:rtl/>
        </w:rPr>
        <w:t>ו</w:t>
      </w:r>
      <w:r w:rsidRPr="004728F9">
        <w:rPr>
          <w:rFonts w:ascii="David" w:hAnsi="David"/>
          <w:sz w:val="24"/>
          <w:szCs w:val="24"/>
          <w:rtl/>
        </w:rPr>
        <w:t xml:space="preserve"> את ההגדרה </w:t>
      </w:r>
      <w:r w:rsidRPr="004728F9">
        <w:rPr>
          <w:rFonts w:ascii="David" w:hAnsi="David"/>
          <w:sz w:val="24"/>
          <w:szCs w:val="24"/>
        </w:rPr>
        <w:t>"</w:t>
      </w:r>
      <w:r w:rsidRPr="004728F9">
        <w:rPr>
          <w:rFonts w:ascii="David" w:hAnsi="David"/>
          <w:sz w:val="24"/>
          <w:szCs w:val="24"/>
          <w:rtl/>
        </w:rPr>
        <w:t xml:space="preserve">מוצר/י </w:t>
      </w:r>
      <w:r w:rsidR="004728F9" w:rsidRPr="004728F9">
        <w:rPr>
          <w:rFonts w:ascii="David" w:hAnsi="David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</w:rPr>
        <w:t>"</w:t>
      </w:r>
      <w:bookmarkStart w:id="0" w:name="_Hlk139465722"/>
      <w:r w:rsidR="004728F9" w:rsidRPr="004728F9">
        <w:rPr>
          <w:rFonts w:ascii="David" w:hAnsi="David" w:hint="cs"/>
          <w:sz w:val="24"/>
          <w:szCs w:val="24"/>
          <w:rtl/>
        </w:rPr>
        <w:t>.</w:t>
      </w:r>
    </w:p>
    <w:p w14:paraId="7101788D" w14:textId="6973F88C" w:rsidR="00D20E69" w:rsidRPr="004728F9" w:rsidRDefault="00D20E69" w:rsidP="00327B0E">
      <w:pPr>
        <w:numPr>
          <w:ilvl w:val="0"/>
          <w:numId w:val="4"/>
        </w:numPr>
        <w:bidi/>
        <w:spacing w:after="120" w:line="276" w:lineRule="auto"/>
        <w:rPr>
          <w:rFonts w:ascii="David" w:hAnsi="David"/>
          <w:sz w:val="24"/>
          <w:szCs w:val="24"/>
          <w:rtl/>
        </w:rPr>
      </w:pPr>
      <w:r w:rsidRPr="004728F9">
        <w:rPr>
          <w:rFonts w:ascii="Arial" w:hAnsi="Arial"/>
          <w:b/>
          <w:bCs/>
          <w:sz w:val="24"/>
          <w:szCs w:val="24"/>
          <w:rtl/>
        </w:rPr>
        <w:t xml:space="preserve">מוצר/י </w:t>
      </w:r>
      <w:r w:rsidR="004728F9" w:rsidRPr="004728F9">
        <w:rPr>
          <w:rFonts w:ascii="Arial" w:hAnsi="Arial"/>
          <w:b/>
          <w:bCs/>
          <w:sz w:val="24"/>
          <w:szCs w:val="24"/>
          <w:rtl/>
        </w:rPr>
        <w:t>בנייה</w:t>
      </w:r>
      <w:r w:rsidRPr="004728F9">
        <w:rPr>
          <w:rFonts w:ascii="Arial" w:hAnsi="Arial"/>
          <w:b/>
          <w:bCs/>
          <w:sz w:val="24"/>
          <w:szCs w:val="24"/>
          <w:rtl/>
        </w:rPr>
        <w:t xml:space="preserve"> –</w:t>
      </w:r>
      <w:r w:rsidR="004728F9" w:rsidRPr="004728F9">
        <w:rPr>
          <w:rFonts w:ascii="David" w:hAnsi="David" w:hint="cs"/>
          <w:sz w:val="24"/>
          <w:szCs w:val="24"/>
          <w:rtl/>
        </w:rPr>
        <w:t xml:space="preserve"> </w:t>
      </w:r>
      <w:r w:rsidRPr="004728F9">
        <w:rPr>
          <w:rFonts w:ascii="David" w:hAnsi="David"/>
          <w:sz w:val="24"/>
          <w:szCs w:val="24"/>
          <w:rtl/>
        </w:rPr>
        <w:t xml:space="preserve">מוצר </w:t>
      </w:r>
      <w:r w:rsidR="004728F9" w:rsidRPr="004728F9">
        <w:rPr>
          <w:rFonts w:ascii="David" w:hAnsi="David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 xml:space="preserve"> יכול ש</w:t>
      </w:r>
      <w:r w:rsidRPr="004728F9">
        <w:rPr>
          <w:rFonts w:ascii="David" w:hAnsi="David" w:hint="eastAsia"/>
          <w:sz w:val="24"/>
          <w:szCs w:val="24"/>
          <w:rtl/>
        </w:rPr>
        <w:t>יהיה</w:t>
      </w:r>
      <w:r w:rsidRPr="004728F9">
        <w:rPr>
          <w:rFonts w:ascii="David" w:hAnsi="David"/>
          <w:sz w:val="24"/>
          <w:szCs w:val="24"/>
          <w:rtl/>
        </w:rPr>
        <w:t xml:space="preserve"> עשוי מחומר אחד או </w:t>
      </w:r>
      <w:r w:rsidR="004728F9" w:rsidRPr="004728F9">
        <w:rPr>
          <w:rFonts w:ascii="David" w:hAnsi="David" w:hint="cs"/>
          <w:sz w:val="24"/>
          <w:szCs w:val="24"/>
          <w:rtl/>
        </w:rPr>
        <w:t>מ</w:t>
      </w:r>
      <w:r w:rsidRPr="004728F9">
        <w:rPr>
          <w:rFonts w:ascii="David" w:hAnsi="David"/>
          <w:sz w:val="24"/>
          <w:szCs w:val="24"/>
          <w:rtl/>
        </w:rPr>
        <w:t xml:space="preserve">הרכב של חומרים שנעשה בו שימוש לצורכי בנייה </w:t>
      </w:r>
      <w:r w:rsidRPr="004728F9">
        <w:rPr>
          <w:rFonts w:ascii="David" w:hAnsi="David" w:hint="eastAsia"/>
          <w:sz w:val="24"/>
          <w:szCs w:val="24"/>
          <w:rtl/>
        </w:rPr>
        <w:t>ש</w:t>
      </w:r>
      <w:r w:rsidRPr="004728F9">
        <w:rPr>
          <w:rFonts w:ascii="David" w:hAnsi="David"/>
          <w:sz w:val="24"/>
          <w:szCs w:val="24"/>
          <w:rtl/>
        </w:rPr>
        <w:t>ל שלד, גמרים, מערכות ה</w:t>
      </w:r>
      <w:r w:rsidRPr="004728F9">
        <w:rPr>
          <w:rFonts w:ascii="David" w:hAnsi="David" w:hint="eastAsia"/>
          <w:sz w:val="24"/>
          <w:szCs w:val="24"/>
          <w:rtl/>
        </w:rPr>
        <w:t>בניין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או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ל</w:t>
      </w:r>
      <w:r w:rsidRPr="004728F9">
        <w:rPr>
          <w:rFonts w:ascii="David" w:hAnsi="David"/>
          <w:sz w:val="24"/>
          <w:szCs w:val="24"/>
          <w:rtl/>
        </w:rPr>
        <w:t>פיתו</w:t>
      </w:r>
      <w:r w:rsidRPr="004728F9">
        <w:rPr>
          <w:rFonts w:ascii="David" w:hAnsi="David" w:hint="eastAsia"/>
          <w:sz w:val="24"/>
          <w:szCs w:val="24"/>
          <w:rtl/>
        </w:rPr>
        <w:t>ח</w:t>
      </w:r>
      <w:r w:rsidRPr="004728F9">
        <w:rPr>
          <w:rFonts w:ascii="David" w:hAnsi="David"/>
          <w:sz w:val="24"/>
          <w:szCs w:val="24"/>
          <w:rtl/>
        </w:rPr>
        <w:t xml:space="preserve">. מוצר </w:t>
      </w:r>
      <w:r w:rsidR="004728F9" w:rsidRPr="004728F9">
        <w:rPr>
          <w:rFonts w:ascii="David" w:hAnsi="David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מאותו</w:t>
      </w:r>
      <w:r w:rsidRPr="004728F9">
        <w:rPr>
          <w:rFonts w:ascii="David" w:hAnsi="David"/>
          <w:sz w:val="24"/>
          <w:szCs w:val="24"/>
          <w:rtl/>
        </w:rPr>
        <w:t xml:space="preserve"> יצרן </w:t>
      </w:r>
      <w:r w:rsidRPr="004728F9">
        <w:rPr>
          <w:rFonts w:ascii="David" w:hAnsi="David" w:hint="eastAsia"/>
          <w:sz w:val="24"/>
          <w:szCs w:val="24"/>
          <w:rtl/>
        </w:rPr>
        <w:t>בעל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תפקוד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והרכב</w:t>
      </w:r>
      <w:r w:rsidRPr="004728F9">
        <w:rPr>
          <w:rFonts w:ascii="David" w:hAnsi="David"/>
          <w:sz w:val="24"/>
          <w:szCs w:val="24"/>
          <w:rtl/>
        </w:rPr>
        <w:t xml:space="preserve"> חומרי</w:t>
      </w:r>
      <w:r w:rsidRPr="004728F9">
        <w:rPr>
          <w:rFonts w:ascii="David" w:hAnsi="David" w:hint="eastAsia"/>
          <w:sz w:val="24"/>
          <w:szCs w:val="24"/>
          <w:rtl/>
        </w:rPr>
        <w:t>ם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זהה</w:t>
      </w:r>
      <w:r w:rsidRPr="004728F9">
        <w:rPr>
          <w:rFonts w:ascii="David" w:hAnsi="David"/>
          <w:sz w:val="24"/>
          <w:szCs w:val="24"/>
          <w:rtl/>
        </w:rPr>
        <w:t xml:space="preserve">, אך </w:t>
      </w:r>
      <w:r w:rsidRPr="004728F9">
        <w:rPr>
          <w:rFonts w:ascii="David" w:hAnsi="David" w:hint="eastAsia"/>
          <w:sz w:val="24"/>
          <w:szCs w:val="24"/>
          <w:rtl/>
        </w:rPr>
        <w:t>מסופק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בגוונים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שונים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או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בגודל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אריזה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שונה</w:t>
      </w:r>
      <w:r w:rsidRPr="004728F9">
        <w:rPr>
          <w:rFonts w:ascii="David" w:hAnsi="David"/>
          <w:sz w:val="24"/>
          <w:szCs w:val="24"/>
          <w:rtl/>
        </w:rPr>
        <w:t>, י</w:t>
      </w:r>
      <w:r w:rsidR="004728F9" w:rsidRPr="004728F9">
        <w:rPr>
          <w:rFonts w:ascii="David" w:hAnsi="David" w:hint="cs"/>
          <w:sz w:val="24"/>
          <w:szCs w:val="24"/>
          <w:rtl/>
        </w:rPr>
        <w:t>י</w:t>
      </w:r>
      <w:r w:rsidRPr="004728F9">
        <w:rPr>
          <w:rFonts w:ascii="David" w:hAnsi="David"/>
          <w:sz w:val="24"/>
          <w:szCs w:val="24"/>
          <w:rtl/>
        </w:rPr>
        <w:t xml:space="preserve">חשב מוצר </w:t>
      </w:r>
      <w:r w:rsidR="004728F9" w:rsidRPr="004728F9">
        <w:rPr>
          <w:rFonts w:ascii="David" w:hAnsi="David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 xml:space="preserve"> אחד.</w:t>
      </w:r>
    </w:p>
    <w:p w14:paraId="607AAEDC" w14:textId="2112FFF5" w:rsidR="00D20E69" w:rsidRPr="004728F9" w:rsidRDefault="00D20E69" w:rsidP="00327B0E">
      <w:pPr>
        <w:bidi/>
        <w:spacing w:line="276" w:lineRule="auto"/>
        <w:ind w:left="720"/>
        <w:rPr>
          <w:rFonts w:ascii="David" w:hAnsi="David"/>
          <w:sz w:val="24"/>
          <w:szCs w:val="24"/>
          <w:rtl/>
        </w:rPr>
      </w:pPr>
      <w:r w:rsidRPr="004728F9">
        <w:rPr>
          <w:rFonts w:ascii="David" w:hAnsi="David" w:hint="eastAsia"/>
          <w:sz w:val="24"/>
          <w:szCs w:val="24"/>
          <w:rtl/>
        </w:rPr>
        <w:t>ל</w:t>
      </w:r>
      <w:r w:rsidR="004728F9" w:rsidRPr="004728F9">
        <w:rPr>
          <w:rFonts w:ascii="David" w:hAnsi="David" w:hint="eastAsia"/>
          <w:sz w:val="24"/>
          <w:szCs w:val="24"/>
          <w:rtl/>
        </w:rPr>
        <w:t>דוגמה</w:t>
      </w:r>
      <w:r w:rsidRPr="004728F9">
        <w:rPr>
          <w:rFonts w:ascii="David" w:hAnsi="David"/>
          <w:sz w:val="24"/>
          <w:szCs w:val="24"/>
          <w:rtl/>
        </w:rPr>
        <w:t>: צבע אקריל</w:t>
      </w:r>
      <w:r w:rsidRPr="004728F9">
        <w:rPr>
          <w:rFonts w:ascii="David" w:hAnsi="David" w:hint="eastAsia"/>
          <w:sz w:val="24"/>
          <w:szCs w:val="24"/>
          <w:rtl/>
        </w:rPr>
        <w:t>י</w:t>
      </w:r>
      <w:r w:rsidRPr="004728F9">
        <w:rPr>
          <w:rFonts w:ascii="David" w:hAnsi="David"/>
          <w:sz w:val="24"/>
          <w:szCs w:val="24"/>
          <w:rtl/>
        </w:rPr>
        <w:t xml:space="preserve"> לבן </w:t>
      </w:r>
      <w:r w:rsidR="004728F9" w:rsidRPr="004728F9">
        <w:rPr>
          <w:rFonts w:ascii="David" w:hAnsi="David"/>
          <w:sz w:val="24"/>
          <w:szCs w:val="24"/>
          <w:rtl/>
        </w:rPr>
        <w:t>מְכל</w:t>
      </w:r>
      <w:r w:rsidRPr="004728F9">
        <w:rPr>
          <w:rFonts w:ascii="David" w:hAnsi="David"/>
          <w:sz w:val="24"/>
          <w:szCs w:val="24"/>
          <w:rtl/>
        </w:rPr>
        <w:t xml:space="preserve"> 20 ל' וצבע </w:t>
      </w:r>
      <w:r w:rsidRPr="004728F9">
        <w:rPr>
          <w:rFonts w:ascii="David" w:hAnsi="David" w:hint="eastAsia"/>
          <w:sz w:val="24"/>
          <w:szCs w:val="24"/>
          <w:rtl/>
        </w:rPr>
        <w:t>אקרילי</w:t>
      </w:r>
      <w:r w:rsidRPr="004728F9">
        <w:rPr>
          <w:rFonts w:ascii="David" w:hAnsi="David"/>
          <w:sz w:val="24"/>
          <w:szCs w:val="24"/>
          <w:rtl/>
        </w:rPr>
        <w:t xml:space="preserve"> אפור </w:t>
      </w:r>
      <w:r w:rsidR="004728F9" w:rsidRPr="004728F9">
        <w:rPr>
          <w:rFonts w:ascii="David" w:hAnsi="David"/>
          <w:sz w:val="24"/>
          <w:szCs w:val="24"/>
          <w:rtl/>
        </w:rPr>
        <w:t>מְכל</w:t>
      </w:r>
      <w:r w:rsidRPr="004728F9">
        <w:rPr>
          <w:rFonts w:ascii="David" w:hAnsi="David"/>
          <w:sz w:val="24"/>
          <w:szCs w:val="24"/>
          <w:rtl/>
        </w:rPr>
        <w:t xml:space="preserve"> 10 ל' מאותו יצרן ייחשבו חומר אחד בכמות של 30 ליטרים.</w:t>
      </w:r>
    </w:p>
    <w:p w14:paraId="5D930EA7" w14:textId="0EF669B3" w:rsidR="00D20E69" w:rsidRPr="004728F9" w:rsidRDefault="00D20E69" w:rsidP="00327B0E">
      <w:pPr>
        <w:bidi/>
        <w:spacing w:line="276" w:lineRule="auto"/>
        <w:ind w:left="720"/>
        <w:rPr>
          <w:rFonts w:ascii="Arial" w:hAnsi="Arial"/>
          <w:bCs/>
          <w:sz w:val="24"/>
          <w:szCs w:val="24"/>
          <w:rtl/>
        </w:rPr>
      </w:pPr>
      <w:r w:rsidRPr="004728F9">
        <w:rPr>
          <w:rFonts w:ascii="Arial" w:hAnsi="Arial"/>
          <w:bCs/>
          <w:sz w:val="24"/>
          <w:szCs w:val="24"/>
          <w:rtl/>
        </w:rPr>
        <w:t>הערה</w:t>
      </w:r>
      <w:r w:rsidR="004728F9" w:rsidRPr="004728F9">
        <w:rPr>
          <w:rFonts w:ascii="Arial" w:hAnsi="Arial"/>
          <w:bCs/>
          <w:sz w:val="24"/>
          <w:szCs w:val="24"/>
          <w:rtl/>
        </w:rPr>
        <w:t>:</w:t>
      </w:r>
    </w:p>
    <w:p w14:paraId="6DA6099C" w14:textId="3802E05F" w:rsidR="00D20E69" w:rsidRPr="004728F9" w:rsidRDefault="00D20E69" w:rsidP="00327B0E">
      <w:pPr>
        <w:bidi/>
        <w:spacing w:line="276" w:lineRule="auto"/>
        <w:ind w:left="720"/>
        <w:rPr>
          <w:rFonts w:ascii="Arial" w:hAnsi="Arial"/>
          <w:sz w:val="24"/>
          <w:szCs w:val="24"/>
        </w:rPr>
      </w:pPr>
      <w:r w:rsidRPr="004728F9">
        <w:rPr>
          <w:rFonts w:ascii="Arial" w:hAnsi="Arial"/>
          <w:sz w:val="24"/>
          <w:szCs w:val="24"/>
          <w:rtl/>
        </w:rPr>
        <w:t>בכל מקום ב</w:t>
      </w:r>
      <w:r w:rsidRPr="004728F9">
        <w:rPr>
          <w:rFonts w:ascii="Arial" w:hAnsi="Arial" w:hint="eastAsia"/>
          <w:sz w:val="24"/>
          <w:szCs w:val="24"/>
          <w:rtl/>
        </w:rPr>
        <w:t>תקן</w:t>
      </w:r>
      <w:r w:rsidRPr="004728F9">
        <w:rPr>
          <w:rFonts w:ascii="Arial" w:hAnsi="Arial"/>
          <w:sz w:val="24"/>
          <w:szCs w:val="24"/>
          <w:rtl/>
        </w:rPr>
        <w:t xml:space="preserve"> זה שיש בו התייחסות לחומרי </w:t>
      </w:r>
      <w:r w:rsidR="004728F9" w:rsidRPr="004728F9">
        <w:rPr>
          <w:rFonts w:ascii="Arial" w:hAnsi="Arial" w:hint="cs"/>
          <w:sz w:val="24"/>
          <w:szCs w:val="24"/>
          <w:rtl/>
        </w:rPr>
        <w:t xml:space="preserve">בנייה </w:t>
      </w:r>
      <w:r w:rsidRPr="004728F9">
        <w:rPr>
          <w:rFonts w:ascii="Arial" w:hAnsi="Arial"/>
          <w:sz w:val="24"/>
          <w:szCs w:val="24"/>
          <w:rtl/>
        </w:rPr>
        <w:t>או למוצרי בנייה, הכוונה לבנייה ולפיתוח כאחד.</w:t>
      </w:r>
    </w:p>
    <w:p w14:paraId="15CBA9EC" w14:textId="14256EBD" w:rsidR="00D20E69" w:rsidRPr="004728F9" w:rsidRDefault="00D20E69" w:rsidP="00327B0E">
      <w:pPr>
        <w:numPr>
          <w:ilvl w:val="0"/>
          <w:numId w:val="4"/>
        </w:numPr>
        <w:bidi/>
        <w:spacing w:after="120" w:line="276" w:lineRule="auto"/>
        <w:rPr>
          <w:rFonts w:ascii="Arial" w:hAnsi="Arial"/>
          <w:sz w:val="24"/>
          <w:szCs w:val="24"/>
          <w:rtl/>
        </w:rPr>
      </w:pPr>
      <w:r w:rsidRPr="004728F9">
        <w:rPr>
          <w:rFonts w:ascii="Arial" w:hAnsi="Arial" w:hint="eastAsia"/>
          <w:b/>
          <w:bCs/>
          <w:sz w:val="24"/>
          <w:szCs w:val="24"/>
          <w:rtl/>
        </w:rPr>
        <w:t>מוצרי</w:t>
      </w:r>
      <w:r w:rsidRPr="004728F9">
        <w:rPr>
          <w:rFonts w:ascii="Arial" w:hAnsi="Arial"/>
          <w:b/>
          <w:bCs/>
          <w:sz w:val="24"/>
          <w:szCs w:val="24"/>
          <w:rtl/>
        </w:rPr>
        <w:t xml:space="preserve"> </w:t>
      </w:r>
      <w:r w:rsidR="004728F9" w:rsidRPr="004728F9">
        <w:rPr>
          <w:rFonts w:ascii="Arial" w:hAnsi="Arial"/>
          <w:b/>
          <w:bCs/>
          <w:sz w:val="24"/>
          <w:szCs w:val="24"/>
          <w:rtl/>
        </w:rPr>
        <w:t>בנייה</w:t>
      </w:r>
      <w:r w:rsidRPr="004728F9">
        <w:rPr>
          <w:rFonts w:ascii="Arial" w:hAnsi="Arial"/>
          <w:b/>
          <w:bCs/>
          <w:sz w:val="24"/>
          <w:szCs w:val="24"/>
          <w:rtl/>
        </w:rPr>
        <w:t xml:space="preserve"> סופי – </w:t>
      </w:r>
      <w:r w:rsidRPr="004728F9">
        <w:rPr>
          <w:rFonts w:ascii="Arial" w:hAnsi="Arial"/>
          <w:sz w:val="24"/>
          <w:szCs w:val="24"/>
          <w:rtl/>
        </w:rPr>
        <w:t xml:space="preserve">מוצר </w:t>
      </w:r>
      <w:r w:rsidR="004728F9" w:rsidRPr="004728F9">
        <w:rPr>
          <w:rFonts w:ascii="Arial" w:hAnsi="Arial"/>
          <w:sz w:val="24"/>
          <w:szCs w:val="24"/>
          <w:rtl/>
        </w:rPr>
        <w:t>בנייה</w:t>
      </w:r>
      <w:r w:rsidRPr="004728F9">
        <w:rPr>
          <w:rFonts w:ascii="Arial" w:hAnsi="Arial"/>
          <w:sz w:val="24"/>
          <w:szCs w:val="24"/>
          <w:rtl/>
        </w:rPr>
        <w:t xml:space="preserve"> שאינו דורש שינוי נוסף לפני השימוש בו</w:t>
      </w:r>
      <w:r w:rsidRPr="004728F9">
        <w:rPr>
          <w:rFonts w:ascii="Arial" w:hAnsi="Arial"/>
          <w:b/>
          <w:bCs/>
          <w:sz w:val="24"/>
          <w:szCs w:val="24"/>
          <w:rtl/>
        </w:rPr>
        <w:t>.</w:t>
      </w:r>
    </w:p>
    <w:p w14:paraId="41428D23" w14:textId="13972B7E" w:rsidR="00D20E69" w:rsidRPr="004728F9" w:rsidRDefault="00D20E69" w:rsidP="00327B0E">
      <w:pPr>
        <w:bidi/>
        <w:spacing w:after="120" w:line="276" w:lineRule="auto"/>
        <w:ind w:left="720"/>
        <w:rPr>
          <w:rFonts w:ascii="David" w:hAnsi="David"/>
          <w:sz w:val="24"/>
          <w:szCs w:val="24"/>
          <w:rtl/>
        </w:rPr>
      </w:pPr>
      <w:r w:rsidRPr="004728F9">
        <w:rPr>
          <w:rFonts w:ascii="David" w:hAnsi="David"/>
          <w:sz w:val="24"/>
          <w:szCs w:val="24"/>
          <w:rtl/>
        </w:rPr>
        <w:t xml:space="preserve">(לחלופין מוצר </w:t>
      </w:r>
      <w:r w:rsidR="004728F9" w:rsidRPr="004728F9">
        <w:rPr>
          <w:rFonts w:ascii="David" w:hAnsi="David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 xml:space="preserve"> כפי שמגיע לשער </w:t>
      </w:r>
      <w:r w:rsidRPr="004728F9">
        <w:rPr>
          <w:rFonts w:ascii="David" w:hAnsi="David" w:hint="eastAsia"/>
          <w:sz w:val="24"/>
          <w:szCs w:val="24"/>
          <w:rtl/>
        </w:rPr>
        <w:t>אתר</w:t>
      </w:r>
      <w:r w:rsidRPr="004728F9">
        <w:rPr>
          <w:rFonts w:ascii="David" w:hAnsi="David"/>
          <w:sz w:val="24"/>
          <w:szCs w:val="24"/>
          <w:rtl/>
        </w:rPr>
        <w:t xml:space="preserve"> </w:t>
      </w:r>
      <w:r w:rsidRPr="004728F9">
        <w:rPr>
          <w:rFonts w:ascii="David" w:hAnsi="David" w:hint="eastAsia"/>
          <w:sz w:val="24"/>
          <w:szCs w:val="24"/>
          <w:rtl/>
        </w:rPr>
        <w:t>ה</w:t>
      </w:r>
      <w:r w:rsidR="004728F9" w:rsidRPr="004728F9">
        <w:rPr>
          <w:rFonts w:ascii="David" w:hAnsi="David" w:hint="eastAsia"/>
          <w:sz w:val="24"/>
          <w:szCs w:val="24"/>
          <w:rtl/>
        </w:rPr>
        <w:t>בנייה</w:t>
      </w:r>
      <w:r w:rsidRPr="004728F9">
        <w:rPr>
          <w:rFonts w:ascii="David" w:hAnsi="David"/>
          <w:sz w:val="24"/>
          <w:szCs w:val="24"/>
          <w:rtl/>
        </w:rPr>
        <w:t>)</w:t>
      </w:r>
    </w:p>
    <w:p w14:paraId="34BDCDD1" w14:textId="70F22DD9" w:rsidR="00D20E69" w:rsidRPr="004728F9" w:rsidRDefault="00D20E69" w:rsidP="00327B0E">
      <w:pPr>
        <w:numPr>
          <w:ilvl w:val="0"/>
          <w:numId w:val="4"/>
        </w:numPr>
        <w:bidi/>
        <w:spacing w:after="120" w:line="276" w:lineRule="auto"/>
        <w:rPr>
          <w:rFonts w:ascii="Arial" w:hAnsi="Arial"/>
          <w:sz w:val="24"/>
          <w:szCs w:val="24"/>
          <w:rtl/>
        </w:rPr>
      </w:pPr>
      <w:r w:rsidRPr="004728F9">
        <w:rPr>
          <w:rFonts w:ascii="Arial" w:hAnsi="Arial" w:hint="eastAsia"/>
          <w:b/>
          <w:bCs/>
          <w:sz w:val="24"/>
          <w:szCs w:val="24"/>
          <w:rtl/>
        </w:rPr>
        <w:t>מוצרי</w:t>
      </w:r>
      <w:r w:rsidRPr="004728F9">
        <w:rPr>
          <w:rFonts w:ascii="Arial" w:hAnsi="Arial"/>
          <w:b/>
          <w:bCs/>
          <w:sz w:val="24"/>
          <w:szCs w:val="24"/>
          <w:rtl/>
        </w:rPr>
        <w:t xml:space="preserve"> בנייה </w:t>
      </w:r>
      <w:r w:rsidRPr="004728F9">
        <w:rPr>
          <w:rFonts w:ascii="Arial" w:hAnsi="Arial" w:hint="eastAsia"/>
          <w:b/>
          <w:bCs/>
          <w:sz w:val="24"/>
          <w:szCs w:val="24"/>
          <w:rtl/>
        </w:rPr>
        <w:t>עיקריים</w:t>
      </w:r>
      <w:r w:rsidRPr="004728F9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="004728F9" w:rsidRPr="004728F9">
        <w:rPr>
          <w:rFonts w:ascii="Arial" w:hAnsi="Arial"/>
          <w:b/>
          <w:bCs/>
          <w:sz w:val="24"/>
          <w:szCs w:val="24"/>
          <w:rtl/>
        </w:rPr>
        <w:t>–</w:t>
      </w:r>
      <w:r w:rsidR="004728F9" w:rsidRPr="004728F9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bookmarkStart w:id="1" w:name="_Hlk142563043"/>
      <w:r w:rsidRPr="004728F9">
        <w:rPr>
          <w:rFonts w:ascii="Arial" w:hAnsi="Arial" w:hint="eastAsia"/>
          <w:sz w:val="24"/>
          <w:szCs w:val="24"/>
          <w:rtl/>
        </w:rPr>
        <w:t>מוצרי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="004728F9" w:rsidRPr="004728F9">
        <w:rPr>
          <w:rFonts w:ascii="Arial" w:hAnsi="Arial"/>
          <w:sz w:val="24"/>
          <w:szCs w:val="24"/>
          <w:rtl/>
        </w:rPr>
        <w:t>בנייה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סופיים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bookmarkEnd w:id="1"/>
      <w:r w:rsidRPr="004728F9">
        <w:rPr>
          <w:rFonts w:ascii="Arial" w:hAnsi="Arial" w:hint="eastAsia"/>
          <w:sz w:val="24"/>
          <w:szCs w:val="24"/>
          <w:rtl/>
        </w:rPr>
        <w:t>שהוגדרו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בטבלה</w:t>
      </w:r>
      <w:r w:rsidR="00B419DF" w:rsidRPr="004728F9">
        <w:rPr>
          <w:rFonts w:ascii="Arial" w:hAnsi="Arial" w:hint="cs"/>
          <w:sz w:val="24"/>
          <w:szCs w:val="24"/>
          <w:rtl/>
        </w:rPr>
        <w:t xml:space="preserve"> 4 א'</w:t>
      </w:r>
      <w:r w:rsidR="004728F9">
        <w:rPr>
          <w:rFonts w:ascii="Arial" w:hAnsi="Arial" w:hint="cs"/>
          <w:sz w:val="24"/>
          <w:szCs w:val="24"/>
          <w:rtl/>
        </w:rPr>
        <w:t xml:space="preserve"> </w:t>
      </w:r>
      <w:r w:rsidR="00B419DF" w:rsidRPr="004728F9">
        <w:rPr>
          <w:rFonts w:ascii="Arial" w:hAnsi="Arial" w:hint="cs"/>
          <w:sz w:val="24"/>
          <w:szCs w:val="24"/>
          <w:rtl/>
        </w:rPr>
        <w:t xml:space="preserve">- </w:t>
      </w:r>
      <w:r w:rsidR="00B419DF" w:rsidRPr="004728F9">
        <w:rPr>
          <w:rFonts w:ascii="Arial" w:hAnsi="Arial" w:hint="eastAsia"/>
          <w:sz w:val="24"/>
          <w:szCs w:val="24"/>
          <w:rtl/>
        </w:rPr>
        <w:t>מוצרי</w:t>
      </w:r>
      <w:r w:rsidR="00B419DF" w:rsidRPr="004728F9">
        <w:rPr>
          <w:rFonts w:ascii="Arial" w:hAnsi="Arial"/>
          <w:sz w:val="24"/>
          <w:szCs w:val="24"/>
          <w:rtl/>
        </w:rPr>
        <w:t xml:space="preserve"> </w:t>
      </w:r>
      <w:r w:rsidR="004728F9" w:rsidRPr="004728F9">
        <w:rPr>
          <w:rFonts w:ascii="Arial" w:hAnsi="Arial"/>
          <w:sz w:val="24"/>
          <w:szCs w:val="24"/>
          <w:rtl/>
        </w:rPr>
        <w:t>בנייה</w:t>
      </w:r>
      <w:r w:rsidR="00B419DF"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מטה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בעמודה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א</w:t>
      </w:r>
      <w:r w:rsidRPr="004728F9">
        <w:rPr>
          <w:rFonts w:ascii="Arial" w:hAnsi="Arial"/>
          <w:sz w:val="24"/>
          <w:szCs w:val="24"/>
          <w:rtl/>
        </w:rPr>
        <w:t xml:space="preserve">', </w:t>
      </w:r>
      <w:r w:rsidRPr="004728F9">
        <w:rPr>
          <w:rFonts w:ascii="Arial" w:hAnsi="Arial" w:hint="eastAsia"/>
          <w:sz w:val="24"/>
          <w:szCs w:val="24"/>
          <w:rtl/>
        </w:rPr>
        <w:t>י</w:t>
      </w:r>
      <w:r w:rsidR="004728F9">
        <w:rPr>
          <w:rFonts w:ascii="Arial" w:hAnsi="Arial" w:hint="cs"/>
          <w:sz w:val="24"/>
          <w:szCs w:val="24"/>
          <w:rtl/>
        </w:rPr>
        <w:t>י</w:t>
      </w:r>
      <w:r w:rsidRPr="004728F9">
        <w:rPr>
          <w:rFonts w:ascii="Arial" w:hAnsi="Arial" w:hint="eastAsia"/>
          <w:sz w:val="24"/>
          <w:szCs w:val="24"/>
          <w:rtl/>
        </w:rPr>
        <w:t>חשבו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חומרים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עיקריים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ברירת</w:t>
      </w:r>
      <w:r w:rsidRPr="004728F9">
        <w:rPr>
          <w:rFonts w:ascii="Arial" w:hAnsi="Arial"/>
          <w:sz w:val="24"/>
          <w:szCs w:val="24"/>
          <w:rtl/>
        </w:rPr>
        <w:t xml:space="preserve"> </w:t>
      </w:r>
      <w:r w:rsidRPr="004728F9">
        <w:rPr>
          <w:rFonts w:ascii="Arial" w:hAnsi="Arial" w:hint="eastAsia"/>
          <w:sz w:val="24"/>
          <w:szCs w:val="24"/>
          <w:rtl/>
        </w:rPr>
        <w:t>מחדל</w:t>
      </w:r>
      <w:r w:rsidRPr="004728F9">
        <w:rPr>
          <w:rFonts w:ascii="Arial" w:hAnsi="Arial"/>
          <w:sz w:val="24"/>
          <w:szCs w:val="24"/>
          <w:rtl/>
        </w:rPr>
        <w:t>.</w:t>
      </w:r>
    </w:p>
    <w:p w14:paraId="708D98B3" w14:textId="1450272A" w:rsidR="00D20E69" w:rsidRPr="00327B0E" w:rsidRDefault="004728F9" w:rsidP="00327B0E">
      <w:pPr>
        <w:bidi/>
        <w:spacing w:before="120" w:after="120" w:line="276" w:lineRule="auto"/>
        <w:rPr>
          <w:rFonts w:ascii="Arial" w:hAnsi="Arial"/>
          <w:b/>
          <w:sz w:val="24"/>
          <w:szCs w:val="24"/>
          <w:rtl/>
        </w:rPr>
      </w:pPr>
      <w:r>
        <w:rPr>
          <w:rFonts w:ascii="Arial" w:hAnsi="Arial"/>
          <w:b/>
          <w:sz w:val="24"/>
          <w:szCs w:val="24"/>
          <w:rtl/>
        </w:rPr>
        <w:t xml:space="preserve">אם </w:t>
      </w:r>
      <w:r w:rsidR="00D20E69" w:rsidRPr="00327B0E">
        <w:rPr>
          <w:rFonts w:ascii="Arial" w:hAnsi="Arial"/>
          <w:b/>
          <w:sz w:val="24"/>
          <w:szCs w:val="24"/>
          <w:rtl/>
        </w:rPr>
        <w:t>קיים ספק</w:t>
      </w:r>
      <w:r w:rsidR="00D20E69" w:rsidRPr="00327B0E">
        <w:rPr>
          <w:rFonts w:ascii="Arial" w:hAnsi="Arial" w:hint="cs"/>
          <w:b/>
          <w:sz w:val="24"/>
          <w:szCs w:val="24"/>
          <w:rtl/>
        </w:rPr>
        <w:t xml:space="preserve"> שלא נעשה שימוש נרחב באחד המוצרים </w:t>
      </w:r>
      <w:r w:rsidR="00D20E69" w:rsidRPr="00327B0E">
        <w:rPr>
          <w:rFonts w:ascii="Arial" w:hAnsi="Arial"/>
          <w:b/>
          <w:sz w:val="24"/>
          <w:szCs w:val="24"/>
          <w:rtl/>
        </w:rPr>
        <w:t>שהוגדרו חומר עיקרי</w:t>
      </w:r>
      <w:r w:rsidR="00D20E69" w:rsidRPr="00327B0E">
        <w:rPr>
          <w:rFonts w:ascii="Arial" w:hAnsi="Arial" w:hint="cs"/>
          <w:b/>
          <w:sz w:val="24"/>
          <w:szCs w:val="24"/>
          <w:rtl/>
        </w:rPr>
        <w:t xml:space="preserve"> בטבלה מטה</w:t>
      </w:r>
      <w:r w:rsidR="00D20E69" w:rsidRPr="00327B0E">
        <w:rPr>
          <w:rFonts w:ascii="Arial" w:hAnsi="Arial"/>
          <w:b/>
          <w:sz w:val="24"/>
          <w:szCs w:val="24"/>
          <w:rtl/>
        </w:rPr>
        <w:t>,</w:t>
      </w:r>
      <w:r w:rsidR="00D20E69" w:rsidRPr="00327B0E">
        <w:rPr>
          <w:rFonts w:ascii="Arial" w:hAnsi="Arial" w:hint="cs"/>
          <w:b/>
          <w:sz w:val="24"/>
          <w:szCs w:val="24"/>
          <w:rtl/>
        </w:rPr>
        <w:t xml:space="preserve"> </w:t>
      </w:r>
      <w:r>
        <w:rPr>
          <w:rFonts w:ascii="Arial" w:hAnsi="Arial" w:hint="cs"/>
          <w:b/>
          <w:sz w:val="24"/>
          <w:szCs w:val="24"/>
          <w:rtl/>
        </w:rPr>
        <w:t>אפשר</w:t>
      </w:r>
      <w:r w:rsidR="00B419DF" w:rsidRPr="00327B0E">
        <w:rPr>
          <w:rFonts w:ascii="Arial" w:hAnsi="Arial" w:hint="cs"/>
          <w:b/>
          <w:sz w:val="24"/>
          <w:szCs w:val="24"/>
          <w:rtl/>
        </w:rPr>
        <w:t xml:space="preserve"> </w:t>
      </w:r>
      <w:r w:rsidR="00D20E69" w:rsidRPr="00327B0E">
        <w:rPr>
          <w:rFonts w:ascii="Arial" w:hAnsi="Arial" w:hint="cs"/>
          <w:b/>
          <w:sz w:val="24"/>
          <w:szCs w:val="24"/>
          <w:rtl/>
        </w:rPr>
        <w:t>לדרוש ש</w:t>
      </w:r>
      <w:r>
        <w:rPr>
          <w:rFonts w:ascii="Arial" w:hAnsi="Arial" w:hint="cs"/>
          <w:b/>
          <w:sz w:val="24"/>
          <w:szCs w:val="24"/>
          <w:rtl/>
        </w:rPr>
        <w:t>י</w:t>
      </w:r>
      <w:r w:rsidR="00D20E69" w:rsidRPr="00327B0E">
        <w:rPr>
          <w:rFonts w:ascii="Arial" w:hAnsi="Arial" w:hint="cs"/>
          <w:b/>
          <w:sz w:val="24"/>
          <w:szCs w:val="24"/>
          <w:rtl/>
        </w:rPr>
        <w:t xml:space="preserve">יעשה חישוב </w:t>
      </w:r>
      <w:r w:rsidR="00D20E69" w:rsidRPr="00327B0E">
        <w:rPr>
          <w:rFonts w:ascii="Arial" w:hAnsi="Arial"/>
          <w:b/>
          <w:sz w:val="24"/>
          <w:szCs w:val="24"/>
          <w:rtl/>
        </w:rPr>
        <w:t xml:space="preserve">ששטח החומר הוא </w:t>
      </w:r>
      <w:r w:rsidR="00D20E69" w:rsidRPr="00327B0E">
        <w:rPr>
          <w:rFonts w:ascii="Arial" w:hAnsi="Arial" w:hint="cs"/>
          <w:b/>
          <w:sz w:val="24"/>
          <w:szCs w:val="24"/>
          <w:rtl/>
        </w:rPr>
        <w:t>ל</w:t>
      </w:r>
      <w:r w:rsidR="00D20E69" w:rsidRPr="00327B0E">
        <w:rPr>
          <w:rFonts w:ascii="Arial" w:hAnsi="Arial"/>
          <w:b/>
          <w:sz w:val="24"/>
          <w:szCs w:val="24"/>
          <w:rtl/>
        </w:rPr>
        <w:t xml:space="preserve">פחות 25% </w:t>
      </w:r>
      <w:r w:rsidR="00D20E69" w:rsidRPr="00327B0E">
        <w:rPr>
          <w:rFonts w:ascii="Arial" w:hAnsi="Arial"/>
          <w:sz w:val="24"/>
          <w:szCs w:val="24"/>
          <w:rtl/>
        </w:rPr>
        <w:t xml:space="preserve">שטח ברוטו </w:t>
      </w:r>
      <w:r>
        <w:rPr>
          <w:rFonts w:ascii="Arial" w:hAnsi="Arial" w:hint="cs"/>
          <w:sz w:val="24"/>
          <w:szCs w:val="24"/>
          <w:rtl/>
        </w:rPr>
        <w:t xml:space="preserve">על פי </w:t>
      </w:r>
      <w:r w:rsidR="00D20E69" w:rsidRPr="00327B0E">
        <w:rPr>
          <w:rFonts w:ascii="Arial" w:hAnsi="Arial"/>
          <w:sz w:val="24"/>
          <w:szCs w:val="24"/>
          <w:rtl/>
        </w:rPr>
        <w:t>מיקום הימצאו של חומר ה</w:t>
      </w:r>
      <w:r>
        <w:rPr>
          <w:rFonts w:ascii="Arial" w:hAnsi="Arial"/>
          <w:sz w:val="24"/>
          <w:szCs w:val="24"/>
          <w:rtl/>
        </w:rPr>
        <w:t>בנייה</w:t>
      </w:r>
      <w:r w:rsidR="00D20E69" w:rsidRPr="00327B0E">
        <w:rPr>
          <w:rFonts w:ascii="Arial" w:hAnsi="Arial"/>
          <w:sz w:val="24"/>
          <w:szCs w:val="24"/>
          <w:rtl/>
        </w:rPr>
        <w:t xml:space="preserve"> בבניין לפי</w:t>
      </w:r>
      <w:r>
        <w:rPr>
          <w:rFonts w:ascii="Arial" w:hAnsi="Arial" w:hint="cs"/>
          <w:sz w:val="24"/>
          <w:szCs w:val="24"/>
          <w:rtl/>
        </w:rPr>
        <w:t xml:space="preserve"> </w:t>
      </w:r>
      <w:r w:rsidR="00D20E69" w:rsidRPr="00327B0E">
        <w:rPr>
          <w:rFonts w:ascii="Arial" w:hAnsi="Arial"/>
          <w:sz w:val="24"/>
          <w:szCs w:val="24"/>
          <w:rtl/>
        </w:rPr>
        <w:t xml:space="preserve">שטח רצפה ברוטו תת-קרקעי, שטח רצפה ברוטו על-קרקעי או שטח ברוטו פיתוח. </w:t>
      </w:r>
      <w:r>
        <w:rPr>
          <w:rFonts w:ascii="Arial" w:hAnsi="Arial" w:hint="cs"/>
          <w:sz w:val="24"/>
          <w:szCs w:val="24"/>
          <w:rtl/>
        </w:rPr>
        <w:t>אם י</w:t>
      </w:r>
      <w:r w:rsidR="00D20E69" w:rsidRPr="00327B0E">
        <w:rPr>
          <w:rFonts w:ascii="Arial" w:hAnsi="Arial" w:hint="cs"/>
          <w:sz w:val="24"/>
          <w:szCs w:val="24"/>
          <w:rtl/>
        </w:rPr>
        <w:t xml:space="preserve">ימצא שנעשה שימוש בפחות מ-25% משטח הברוטו, </w:t>
      </w:r>
      <w:r w:rsidRPr="00327B0E">
        <w:rPr>
          <w:rFonts w:ascii="Arial" w:hAnsi="Arial"/>
          <w:b/>
          <w:sz w:val="24"/>
          <w:szCs w:val="24"/>
          <w:rtl/>
        </w:rPr>
        <w:t>לא ייחשב</w:t>
      </w:r>
      <w:r w:rsidRPr="00327B0E">
        <w:rPr>
          <w:rFonts w:ascii="Arial" w:hAnsi="Arial" w:hint="cs"/>
          <w:sz w:val="24"/>
          <w:szCs w:val="24"/>
          <w:rtl/>
        </w:rPr>
        <w:t xml:space="preserve"> </w:t>
      </w:r>
      <w:r w:rsidR="00D20E69" w:rsidRPr="00327B0E">
        <w:rPr>
          <w:rFonts w:ascii="Arial" w:hAnsi="Arial" w:hint="cs"/>
          <w:sz w:val="24"/>
          <w:szCs w:val="24"/>
          <w:rtl/>
        </w:rPr>
        <w:t xml:space="preserve">החומר </w:t>
      </w:r>
      <w:r w:rsidR="00D20E69" w:rsidRPr="00327B0E">
        <w:rPr>
          <w:rFonts w:ascii="Arial" w:hAnsi="Arial"/>
          <w:b/>
          <w:sz w:val="24"/>
          <w:szCs w:val="24"/>
          <w:rtl/>
        </w:rPr>
        <w:t>עיקרי.</w:t>
      </w:r>
    </w:p>
    <w:p w14:paraId="0327F9B3" w14:textId="4DAD164B" w:rsidR="00D20E69" w:rsidRPr="00327B0E" w:rsidRDefault="00D20E69" w:rsidP="00327B0E">
      <w:pPr>
        <w:bidi/>
        <w:spacing w:before="120" w:after="120" w:line="276" w:lineRule="auto"/>
        <w:rPr>
          <w:rFonts w:ascii="Arial" w:hAnsi="Arial"/>
          <w:sz w:val="24"/>
          <w:szCs w:val="24"/>
          <w:rtl/>
        </w:rPr>
      </w:pPr>
      <w:r w:rsidRPr="00327B0E">
        <w:rPr>
          <w:rFonts w:ascii="Arial" w:hAnsi="Arial" w:hint="cs"/>
          <w:sz w:val="24"/>
          <w:szCs w:val="24"/>
          <w:rtl/>
        </w:rPr>
        <w:t>מוצ</w:t>
      </w:r>
      <w:r w:rsidRPr="00327B0E">
        <w:rPr>
          <w:rFonts w:ascii="Arial" w:hAnsi="Arial" w:hint="eastAsia"/>
          <w:sz w:val="24"/>
          <w:szCs w:val="24"/>
          <w:rtl/>
        </w:rPr>
        <w:t>רים</w:t>
      </w:r>
      <w:r w:rsidRPr="00327B0E">
        <w:rPr>
          <w:rFonts w:ascii="Arial" w:hAnsi="Arial"/>
          <w:sz w:val="24"/>
          <w:szCs w:val="24"/>
          <w:rtl/>
        </w:rPr>
        <w:t xml:space="preserve"> </w:t>
      </w:r>
      <w:r w:rsidR="004728F9">
        <w:rPr>
          <w:rFonts w:ascii="Arial" w:hAnsi="Arial" w:hint="cs"/>
          <w:sz w:val="24"/>
          <w:szCs w:val="24"/>
          <w:rtl/>
        </w:rPr>
        <w:t>ה</w:t>
      </w:r>
      <w:r w:rsidRPr="00327B0E">
        <w:rPr>
          <w:rFonts w:ascii="Arial" w:hAnsi="Arial"/>
          <w:sz w:val="24"/>
          <w:szCs w:val="24"/>
          <w:rtl/>
        </w:rPr>
        <w:t>מופיעים בטור ב' או חומר שלא הוגדר בטבלה מטה כלל יוכל</w:t>
      </w:r>
      <w:r w:rsidR="004728F9">
        <w:rPr>
          <w:rFonts w:ascii="Arial" w:hAnsi="Arial" w:hint="cs"/>
          <w:sz w:val="24"/>
          <w:szCs w:val="24"/>
          <w:rtl/>
        </w:rPr>
        <w:t>ו</w:t>
      </w:r>
      <w:r w:rsidRPr="00327B0E">
        <w:rPr>
          <w:rFonts w:ascii="Arial" w:hAnsi="Arial"/>
          <w:sz w:val="24"/>
          <w:szCs w:val="24"/>
          <w:rtl/>
        </w:rPr>
        <w:t xml:space="preserve"> להיחשב חומר עיקרי, אם יוכח כי נעשה ב</w:t>
      </w:r>
      <w:r w:rsidR="004728F9">
        <w:rPr>
          <w:rFonts w:ascii="Arial" w:hAnsi="Arial" w:hint="cs"/>
          <w:sz w:val="24"/>
          <w:szCs w:val="24"/>
          <w:rtl/>
        </w:rPr>
        <w:t>הם</w:t>
      </w:r>
      <w:r w:rsidRPr="00327B0E">
        <w:rPr>
          <w:rFonts w:ascii="Arial" w:hAnsi="Arial"/>
          <w:sz w:val="24"/>
          <w:szCs w:val="24"/>
          <w:rtl/>
        </w:rPr>
        <w:t xml:space="preserve"> שימוש בלפחות 25% מסך שטח ברוטו </w:t>
      </w:r>
      <w:r w:rsidR="004728F9">
        <w:rPr>
          <w:rFonts w:ascii="Arial" w:hAnsi="Arial" w:hint="cs"/>
          <w:sz w:val="24"/>
          <w:szCs w:val="24"/>
          <w:rtl/>
        </w:rPr>
        <w:t xml:space="preserve">על פי </w:t>
      </w:r>
      <w:r w:rsidRPr="00327B0E">
        <w:rPr>
          <w:rFonts w:ascii="Arial" w:hAnsi="Arial"/>
          <w:sz w:val="24"/>
          <w:szCs w:val="24"/>
          <w:rtl/>
        </w:rPr>
        <w:t>מיקום הימצאו של חומר ה</w:t>
      </w:r>
      <w:r w:rsidR="004728F9">
        <w:rPr>
          <w:rFonts w:ascii="Arial" w:hAnsi="Arial"/>
          <w:sz w:val="24"/>
          <w:szCs w:val="24"/>
          <w:rtl/>
        </w:rPr>
        <w:t>בנייה</w:t>
      </w:r>
      <w:r w:rsidRPr="00327B0E">
        <w:rPr>
          <w:rFonts w:ascii="Arial" w:hAnsi="Arial"/>
          <w:sz w:val="24"/>
          <w:szCs w:val="24"/>
          <w:rtl/>
        </w:rPr>
        <w:t xml:space="preserve"> בבניין לפי שטח רצפה ברוטו תת-קרקעי, שטח רצפה ברוטו על-קרקעי או שטח ברוטו פיתוח.</w:t>
      </w:r>
    </w:p>
    <w:p w14:paraId="2FA30672" w14:textId="2DBFC7D7" w:rsidR="00D20E69" w:rsidRPr="00327B0E" w:rsidRDefault="00D20E69" w:rsidP="00327B0E">
      <w:pPr>
        <w:bidi/>
        <w:spacing w:before="120" w:after="120" w:line="276" w:lineRule="auto"/>
        <w:rPr>
          <w:rFonts w:ascii="David" w:hAnsi="David"/>
          <w:b/>
          <w:bCs/>
          <w:sz w:val="24"/>
          <w:szCs w:val="24"/>
          <w:rtl/>
        </w:rPr>
      </w:pPr>
      <w:r w:rsidRPr="00327B0E">
        <w:rPr>
          <w:rFonts w:ascii="David" w:hAnsi="David"/>
          <w:b/>
          <w:bCs/>
          <w:sz w:val="24"/>
          <w:szCs w:val="24"/>
          <w:rtl/>
        </w:rPr>
        <w:t>ל</w:t>
      </w:r>
      <w:r w:rsidR="004728F9">
        <w:rPr>
          <w:rFonts w:ascii="David" w:hAnsi="David"/>
          <w:b/>
          <w:bCs/>
          <w:sz w:val="24"/>
          <w:szCs w:val="24"/>
          <w:rtl/>
        </w:rPr>
        <w:t>דוגמה</w:t>
      </w:r>
      <w:r w:rsidRPr="00327B0E">
        <w:rPr>
          <w:rFonts w:ascii="David" w:hAnsi="David"/>
          <w:b/>
          <w:bCs/>
          <w:sz w:val="24"/>
          <w:szCs w:val="24"/>
          <w:rtl/>
        </w:rPr>
        <w:t>:</w:t>
      </w:r>
    </w:p>
    <w:p w14:paraId="1C3B02A9" w14:textId="19A7B5C8" w:rsidR="00D20E69" w:rsidRPr="00327B0E" w:rsidRDefault="00D20E69" w:rsidP="00327B0E">
      <w:pPr>
        <w:numPr>
          <w:ilvl w:val="0"/>
          <w:numId w:val="3"/>
        </w:numPr>
        <w:overflowPunct w:val="0"/>
        <w:bidi/>
        <w:spacing w:before="120" w:after="120" w:line="276" w:lineRule="auto"/>
        <w:textAlignment w:val="baseline"/>
        <w:rPr>
          <w:rFonts w:ascii="David" w:hAnsi="David"/>
          <w:sz w:val="24"/>
          <w:szCs w:val="24"/>
          <w:lang w:val="en-GB"/>
        </w:rPr>
      </w:pPr>
      <w:r w:rsidRPr="00327B0E">
        <w:rPr>
          <w:rFonts w:ascii="David" w:hAnsi="David"/>
          <w:sz w:val="24"/>
          <w:szCs w:val="24"/>
          <w:rtl/>
        </w:rPr>
        <w:t>בבניין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ששטח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הרצפה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ברוטו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העל</w:t>
      </w:r>
      <w:r w:rsidR="004728F9">
        <w:rPr>
          <w:rFonts w:ascii="David" w:hAnsi="David" w:hint="cs"/>
          <w:sz w:val="24"/>
          <w:szCs w:val="24"/>
          <w:rtl/>
        </w:rPr>
        <w:t>-</w:t>
      </w:r>
      <w:r w:rsidRPr="00327B0E">
        <w:rPr>
          <w:rFonts w:ascii="David" w:hAnsi="David"/>
          <w:sz w:val="24"/>
          <w:szCs w:val="24"/>
          <w:rtl/>
        </w:rPr>
        <w:t>קרקעי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הוא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1000 </w:t>
      </w:r>
      <w:r w:rsidRPr="00327B0E">
        <w:rPr>
          <w:rFonts w:ascii="David" w:hAnsi="David"/>
          <w:sz w:val="24"/>
          <w:szCs w:val="24"/>
          <w:rtl/>
        </w:rPr>
        <w:t>מ"ר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, </w:t>
      </w:r>
      <w:r w:rsidRPr="00327B0E">
        <w:rPr>
          <w:rFonts w:ascii="David" w:hAnsi="David"/>
          <w:sz w:val="24"/>
          <w:szCs w:val="24"/>
          <w:rtl/>
        </w:rPr>
        <w:t>ובו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הותקן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שטיח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בשטח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של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450 </w:t>
      </w:r>
      <w:r w:rsidRPr="00327B0E">
        <w:rPr>
          <w:rFonts w:ascii="David" w:hAnsi="David"/>
          <w:sz w:val="24"/>
          <w:szCs w:val="24"/>
          <w:rtl/>
        </w:rPr>
        <w:t>מ"ר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, </w:t>
      </w:r>
      <w:r w:rsidR="004728F9" w:rsidRPr="00327B0E">
        <w:rPr>
          <w:rFonts w:ascii="David" w:hAnsi="David"/>
          <w:sz w:val="24"/>
          <w:szCs w:val="24"/>
          <w:rtl/>
        </w:rPr>
        <w:t>י</w:t>
      </w:r>
      <w:r w:rsidR="004728F9">
        <w:rPr>
          <w:rFonts w:ascii="David" w:hAnsi="David" w:hint="cs"/>
          <w:sz w:val="24"/>
          <w:szCs w:val="24"/>
          <w:rtl/>
        </w:rPr>
        <w:t>י</w:t>
      </w:r>
      <w:r w:rsidR="004728F9" w:rsidRPr="00327B0E">
        <w:rPr>
          <w:rFonts w:ascii="David" w:hAnsi="David"/>
          <w:sz w:val="24"/>
          <w:szCs w:val="24"/>
          <w:rtl/>
        </w:rPr>
        <w:t>חשב</w:t>
      </w:r>
      <w:r w:rsidR="004728F9"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השטיח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חומר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עיקרי</w:t>
      </w:r>
      <w:r w:rsidR="004728F9">
        <w:rPr>
          <w:rFonts w:ascii="David" w:hAnsi="David" w:hint="cs"/>
          <w:sz w:val="24"/>
          <w:szCs w:val="24"/>
          <w:rtl/>
        </w:rPr>
        <w:t>, ש</w:t>
      </w:r>
      <w:r w:rsidRPr="00327B0E">
        <w:rPr>
          <w:rFonts w:ascii="David" w:hAnsi="David"/>
          <w:sz w:val="24"/>
          <w:szCs w:val="24"/>
          <w:rtl/>
        </w:rPr>
        <w:t>הרי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הוא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="004728F9">
        <w:rPr>
          <w:rFonts w:ascii="David" w:hAnsi="David" w:hint="cs"/>
          <w:sz w:val="24"/>
          <w:szCs w:val="24"/>
          <w:rtl/>
        </w:rPr>
        <w:t>הוא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</w:rPr>
        <w:t>45%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משטח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הרצפה</w:t>
      </w:r>
      <w:r w:rsidRPr="00327B0E">
        <w:rPr>
          <w:rFonts w:ascii="David" w:hAnsi="David"/>
          <w:sz w:val="24"/>
          <w:szCs w:val="24"/>
          <w:rtl/>
          <w:lang w:bidi="ar-SA"/>
        </w:rPr>
        <w:t>.</w:t>
      </w:r>
    </w:p>
    <w:p w14:paraId="1EE1BD33" w14:textId="26043C1D" w:rsidR="00D20E69" w:rsidRPr="00327B0E" w:rsidRDefault="00D20E69" w:rsidP="00327B0E">
      <w:pPr>
        <w:numPr>
          <w:ilvl w:val="0"/>
          <w:numId w:val="3"/>
        </w:numPr>
        <w:overflowPunct w:val="0"/>
        <w:bidi/>
        <w:spacing w:before="120" w:after="120" w:line="276" w:lineRule="auto"/>
        <w:textAlignment w:val="baseline"/>
        <w:rPr>
          <w:rFonts w:ascii="David" w:hAnsi="David"/>
          <w:sz w:val="24"/>
          <w:szCs w:val="24"/>
          <w:rtl/>
          <w:lang w:bidi="ar-SA"/>
        </w:rPr>
      </w:pPr>
      <w:r w:rsidRPr="00327B0E">
        <w:rPr>
          <w:rFonts w:ascii="David" w:hAnsi="David"/>
          <w:sz w:val="24"/>
          <w:szCs w:val="24"/>
          <w:rtl/>
        </w:rPr>
        <w:t>בניין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ששטח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הרצפה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העל</w:t>
      </w:r>
      <w:r w:rsidR="004728F9">
        <w:rPr>
          <w:rFonts w:ascii="David" w:hAnsi="David" w:hint="cs"/>
          <w:sz w:val="24"/>
          <w:szCs w:val="24"/>
          <w:rtl/>
        </w:rPr>
        <w:t>-</w:t>
      </w:r>
      <w:r w:rsidRPr="00327B0E">
        <w:rPr>
          <w:rFonts w:ascii="David" w:hAnsi="David"/>
          <w:sz w:val="24"/>
          <w:szCs w:val="24"/>
          <w:rtl/>
        </w:rPr>
        <w:t>קרקעי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שלו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הוא</w:t>
      </w:r>
      <w:r w:rsidR="004728F9">
        <w:rPr>
          <w:rFonts w:ascii="David" w:hAnsi="David" w:cs="Times New Roman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100 </w:t>
      </w:r>
      <w:r w:rsidRPr="00327B0E">
        <w:rPr>
          <w:rFonts w:ascii="David" w:hAnsi="David"/>
          <w:sz w:val="24"/>
          <w:szCs w:val="24"/>
          <w:rtl/>
        </w:rPr>
        <w:t>מ"ר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, </w:t>
      </w:r>
      <w:r w:rsidRPr="00327B0E">
        <w:rPr>
          <w:rFonts w:ascii="David" w:hAnsi="David"/>
          <w:sz w:val="24"/>
          <w:szCs w:val="24"/>
          <w:rtl/>
        </w:rPr>
        <w:t>ובו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מותקן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פסיפס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על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החזיתות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בשטח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של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50 </w:t>
      </w:r>
      <w:r w:rsidRPr="00327B0E">
        <w:rPr>
          <w:rFonts w:ascii="David" w:hAnsi="David"/>
          <w:sz w:val="24"/>
          <w:szCs w:val="24"/>
          <w:rtl/>
        </w:rPr>
        <w:t>מ"ר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, </w:t>
      </w:r>
      <w:r w:rsidR="004728F9" w:rsidRPr="00327B0E">
        <w:rPr>
          <w:rFonts w:ascii="David" w:hAnsi="David"/>
          <w:sz w:val="24"/>
          <w:szCs w:val="24"/>
          <w:rtl/>
        </w:rPr>
        <w:t>י</w:t>
      </w:r>
      <w:r w:rsidR="004728F9">
        <w:rPr>
          <w:rFonts w:ascii="David" w:hAnsi="David" w:hint="cs"/>
          <w:sz w:val="24"/>
          <w:szCs w:val="24"/>
          <w:rtl/>
        </w:rPr>
        <w:t>י</w:t>
      </w:r>
      <w:r w:rsidR="004728F9" w:rsidRPr="00327B0E">
        <w:rPr>
          <w:rFonts w:ascii="David" w:hAnsi="David"/>
          <w:sz w:val="24"/>
          <w:szCs w:val="24"/>
          <w:rtl/>
        </w:rPr>
        <w:t>חשב</w:t>
      </w:r>
      <w:r w:rsidR="004728F9"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הפסיפס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חומר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עיקרי</w:t>
      </w:r>
      <w:r w:rsidR="004728F9">
        <w:rPr>
          <w:rFonts w:ascii="David" w:hAnsi="David" w:hint="cs"/>
          <w:sz w:val="24"/>
          <w:szCs w:val="24"/>
          <w:rtl/>
        </w:rPr>
        <w:t>, ש</w:t>
      </w:r>
      <w:r w:rsidRPr="00327B0E">
        <w:rPr>
          <w:rFonts w:ascii="David" w:hAnsi="David"/>
          <w:sz w:val="24"/>
          <w:szCs w:val="24"/>
          <w:rtl/>
        </w:rPr>
        <w:t>הרי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הוא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="004728F9">
        <w:rPr>
          <w:rFonts w:ascii="David" w:hAnsi="David" w:hint="cs"/>
          <w:sz w:val="24"/>
          <w:szCs w:val="24"/>
          <w:rtl/>
        </w:rPr>
        <w:t xml:space="preserve">50% </w:t>
      </w:r>
      <w:r w:rsidRPr="00327B0E">
        <w:rPr>
          <w:rFonts w:ascii="David" w:hAnsi="David"/>
          <w:sz w:val="24"/>
          <w:szCs w:val="24"/>
          <w:rtl/>
        </w:rPr>
        <w:t>משטח</w:t>
      </w:r>
      <w:r w:rsidRPr="00327B0E">
        <w:rPr>
          <w:rFonts w:ascii="David" w:hAnsi="David"/>
          <w:sz w:val="24"/>
          <w:szCs w:val="24"/>
          <w:rtl/>
          <w:lang w:bidi="ar-SA"/>
        </w:rPr>
        <w:t xml:space="preserve"> </w:t>
      </w:r>
      <w:r w:rsidRPr="00327B0E">
        <w:rPr>
          <w:rFonts w:ascii="David" w:hAnsi="David"/>
          <w:sz w:val="24"/>
          <w:szCs w:val="24"/>
          <w:rtl/>
        </w:rPr>
        <w:t>הרצפה</w:t>
      </w:r>
      <w:r w:rsidR="004728F9">
        <w:rPr>
          <w:rFonts w:ascii="David" w:hAnsi="David" w:hint="cs"/>
          <w:sz w:val="24"/>
          <w:szCs w:val="24"/>
          <w:rtl/>
        </w:rPr>
        <w:t>.</w:t>
      </w:r>
    </w:p>
    <w:bookmarkEnd w:id="0"/>
    <w:p w14:paraId="1975DE06" w14:textId="333A75DA" w:rsidR="00D20E69" w:rsidRPr="004728F9" w:rsidRDefault="00D20E69" w:rsidP="00327B0E">
      <w:pPr>
        <w:bidi/>
        <w:spacing w:before="120" w:after="120" w:line="276" w:lineRule="auto"/>
        <w:rPr>
          <w:rFonts w:ascii="Arial" w:hAnsi="Arial"/>
          <w:b/>
          <w:bCs/>
          <w:sz w:val="24"/>
          <w:szCs w:val="24"/>
        </w:rPr>
      </w:pPr>
      <w:r w:rsidRPr="004728F9">
        <w:rPr>
          <w:rFonts w:ascii="Arial" w:hAnsi="Arial" w:hint="cs"/>
          <w:b/>
          <w:bCs/>
          <w:sz w:val="24"/>
          <w:szCs w:val="24"/>
          <w:rtl/>
        </w:rPr>
        <w:t>טבלה</w:t>
      </w:r>
      <w:r w:rsidR="004728F9" w:rsidRPr="004728F9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="00B419DF" w:rsidRPr="004728F9">
        <w:rPr>
          <w:rFonts w:ascii="Arial" w:hAnsi="Arial" w:hint="cs"/>
          <w:b/>
          <w:bCs/>
          <w:sz w:val="24"/>
          <w:szCs w:val="24"/>
          <w:rtl/>
        </w:rPr>
        <w:t xml:space="preserve">4 א' - </w:t>
      </w:r>
      <w:r w:rsidRPr="004728F9">
        <w:rPr>
          <w:rFonts w:ascii="Arial" w:hAnsi="Arial"/>
          <w:b/>
          <w:bCs/>
          <w:sz w:val="24"/>
          <w:szCs w:val="24"/>
          <w:rtl/>
        </w:rPr>
        <w:t xml:space="preserve">מוצרי </w:t>
      </w:r>
      <w:r w:rsidR="004728F9" w:rsidRPr="004728F9">
        <w:rPr>
          <w:rFonts w:ascii="Arial" w:hAnsi="Arial"/>
          <w:b/>
          <w:bCs/>
          <w:sz w:val="24"/>
          <w:szCs w:val="24"/>
          <w:rtl/>
        </w:rPr>
        <w:t>בנייה</w:t>
      </w:r>
    </w:p>
    <w:tbl>
      <w:tblPr>
        <w:bidiVisual/>
        <w:tblW w:w="5000" w:type="pct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  <w:tblCaption w:val="טבלה 4 א מוצרי בנייה"/>
      </w:tblPr>
      <w:tblGrid>
        <w:gridCol w:w="2155"/>
        <w:gridCol w:w="3496"/>
        <w:gridCol w:w="4786"/>
      </w:tblGrid>
      <w:tr w:rsidR="00B419DF" w:rsidRPr="00327B0E" w14:paraId="5579B777" w14:textId="77777777" w:rsidTr="00B419DF">
        <w:trPr>
          <w:trHeight w:val="515"/>
          <w:tblHeader/>
          <w:jc w:val="right"/>
        </w:trPr>
        <w:tc>
          <w:tcPr>
            <w:tcW w:w="1032" w:type="pct"/>
            <w:tcBorders>
              <w:bottom w:val="doub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344AD" w14:textId="77777777" w:rsidR="00D20E69" w:rsidRPr="00327B0E" w:rsidRDefault="00D20E69" w:rsidP="00327B0E">
            <w:pPr>
              <w:bidi/>
              <w:spacing w:before="120" w:after="120"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סיווג</w:t>
            </w:r>
          </w:p>
        </w:tc>
        <w:tc>
          <w:tcPr>
            <w:tcW w:w="1675" w:type="pct"/>
            <w:tcBorders>
              <w:bottom w:val="doub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E790A" w14:textId="570229A9" w:rsidR="00D20E69" w:rsidRPr="00327B0E" w:rsidRDefault="00D20E69" w:rsidP="00327B0E">
            <w:pPr>
              <w:bidi/>
              <w:spacing w:before="120" w:after="120"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טור א – חומר</w:t>
            </w:r>
            <w:r w:rsidR="004728F9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/</w:t>
            </w:r>
            <w:r w:rsidR="004728F9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מוצר עיקרי</w:t>
            </w:r>
          </w:p>
        </w:tc>
        <w:tc>
          <w:tcPr>
            <w:tcW w:w="2293" w:type="pct"/>
            <w:tcBorders>
              <w:bottom w:val="doub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64674" w14:textId="77777777" w:rsidR="00D20E69" w:rsidRPr="00327B0E" w:rsidRDefault="00D20E69" w:rsidP="00327B0E">
            <w:pPr>
              <w:bidi/>
              <w:spacing w:before="120" w:after="120"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טור ב - חומר לא עיקרי</w:t>
            </w:r>
          </w:p>
        </w:tc>
      </w:tr>
      <w:tr w:rsidR="00B419DF" w:rsidRPr="00327B0E" w14:paraId="4D4FD03D" w14:textId="77777777" w:rsidTr="00BF2219">
        <w:trPr>
          <w:trHeight w:val="1164"/>
          <w:jc w:val="right"/>
        </w:trPr>
        <w:tc>
          <w:tcPr>
            <w:tcW w:w="1032" w:type="pct"/>
            <w:tcBorders>
              <w:top w:val="doub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03CA7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עבודות עפר</w:t>
            </w:r>
          </w:p>
        </w:tc>
        <w:tc>
          <w:tcPr>
            <w:tcW w:w="1675" w:type="pct"/>
            <w:tcBorders>
              <w:top w:val="doub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3A624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אגו"ם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 מצעים, חומר גרוס נברר, שברי אבן "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בקליש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", מילוי מחצבה</w:t>
            </w:r>
          </w:p>
        </w:tc>
        <w:tc>
          <w:tcPr>
            <w:tcW w:w="2293" w:type="pct"/>
            <w:tcBorders>
              <w:top w:val="doub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973E5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</w:tr>
      <w:tr w:rsidR="00B419DF" w:rsidRPr="00327B0E" w14:paraId="2365079C" w14:textId="77777777" w:rsidTr="00BF2219">
        <w:trPr>
          <w:trHeight w:val="105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488E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עבודות בטון</w:t>
            </w:r>
          </w:p>
          <w:p w14:paraId="0534F07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יצוק באתר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9EA4F" w14:textId="22052D82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בטון, עמודי פלדה, פלדת זיון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EB3D0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גופים למצע הפרדה בין הקרקע לרצפה ולקורות</w:t>
            </w:r>
          </w:p>
        </w:tc>
      </w:tr>
      <w:tr w:rsidR="00B419DF" w:rsidRPr="00327B0E" w14:paraId="40BEA41C" w14:textId="77777777" w:rsidTr="00B419DF">
        <w:trPr>
          <w:trHeight w:val="138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1A55D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lastRenderedPageBreak/>
              <w:t>מוצרי בטון</w:t>
            </w:r>
          </w:p>
          <w:p w14:paraId="6C91DBBD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טרום ודרוך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7E4B6" w14:textId="77777777" w:rsidR="00D20E69" w:rsidRPr="00327B0E" w:rsidRDefault="00D20E69" w:rsidP="00327B0E">
            <w:pPr>
              <w:bidi/>
              <w:spacing w:before="120" w:after="120"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לוחות לתקרות, עמודים טרומיים, קירות חוץ, מחיצות, לוחות בטון טרומי, לוחות חלולים דרוכים, קורות דרוכות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ואלמנטי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קמץ כפול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DE81D" w14:textId="77777777" w:rsidR="00D20E69" w:rsidRPr="00327B0E" w:rsidRDefault="00D20E69" w:rsidP="00327B0E">
            <w:pPr>
              <w:bidi/>
              <w:spacing w:before="120" w:after="120" w:line="276" w:lineRule="auto"/>
              <w:rPr>
                <w:rFonts w:ascii="David" w:hAnsi="David"/>
                <w:sz w:val="24"/>
                <w:szCs w:val="24"/>
              </w:rPr>
            </w:pPr>
          </w:p>
        </w:tc>
      </w:tr>
      <w:tr w:rsidR="00B419DF" w:rsidRPr="00327B0E" w14:paraId="070D2F59" w14:textId="77777777" w:rsidTr="00B419DF">
        <w:trPr>
          <w:trHeight w:val="116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A9E83" w14:textId="7C6E87D6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עבודות 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>בנייה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FE759" w14:textId="074E63A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קירות בלוקים מטיפוסים שונים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B2090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כיסי גרירה ולבני זכוכית, חומרים לתיקוני בטונים, צמנט</w:t>
            </w:r>
          </w:p>
        </w:tc>
      </w:tr>
      <w:tr w:rsidR="00B419DF" w:rsidRPr="00327B0E" w14:paraId="21FBDE69" w14:textId="77777777" w:rsidTr="000E13E9">
        <w:trPr>
          <w:trHeight w:val="227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E26B3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עבודות איטום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F71CD" w14:textId="74A97F58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חומרים לבידוד תרמי ואקוסטי, מוצרי ביטומן, חומרים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צמנטי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פריימרים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וציפויים על בסיס ביטומן ו/או צמנטי ו/או אפוקסי,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יריעות ביטומניות,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יריעות איטום </w:t>
            </w:r>
            <w:r w:rsidRPr="00327B0E">
              <w:rPr>
                <w:rFonts w:ascii="David" w:hAnsi="David"/>
                <w:sz w:val="24"/>
                <w:szCs w:val="24"/>
              </w:rPr>
              <w:t>P.V.C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ופוליאתילן, יריעות איטום </w:t>
            </w:r>
            <w:r w:rsidRPr="00327B0E">
              <w:rPr>
                <w:rFonts w:ascii="David" w:hAnsi="David"/>
                <w:sz w:val="24"/>
                <w:szCs w:val="24"/>
              </w:rPr>
              <w:t>EPDM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ו-</w:t>
            </w:r>
            <w:r w:rsidRPr="00327B0E">
              <w:rPr>
                <w:rFonts w:ascii="David" w:hAnsi="David"/>
                <w:sz w:val="24"/>
                <w:szCs w:val="24"/>
              </w:rPr>
              <w:t>HDPE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, חומרים פולימריים לאיטום ו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ל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הלבנה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D97F8" w14:textId="53CDCDE3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יריעות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גאוטכניות</w:t>
            </w:r>
            <w:proofErr w:type="spellEnd"/>
          </w:p>
        </w:tc>
      </w:tr>
      <w:tr w:rsidR="00B419DF" w:rsidRPr="00327B0E" w14:paraId="05E9E7CC" w14:textId="77777777" w:rsidTr="000E13E9">
        <w:trPr>
          <w:trHeight w:val="2069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02966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נגרות אומן</w:t>
            </w:r>
          </w:p>
          <w:p w14:paraId="7391244A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ומסגרות פלדה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A1CDA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19550" w14:textId="6BBCFD01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דלתות מכל סוג,</w:t>
            </w: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דלתות מתרוממות,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ארונות מטבח, משטחי עבודה ודלפקים, תריסי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 xml:space="preserve">ם או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רפפות מפלדה, סורגי פלדה, תושבות למזגן, רש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ת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ות להרחקת יונים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ופרופילי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פלדה, מעקות פלדה ופיברגלס, מכסים, סבכות וכיסוי לחצר אנגלית, סולמות פלדה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מאחזי יד ופסי הגנה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מחומרים שונים, מנעולים, תיבות מכתבים ומחזיקי דגל</w:t>
            </w:r>
          </w:p>
        </w:tc>
      </w:tr>
      <w:tr w:rsidR="00B419DF" w:rsidRPr="00327B0E" w14:paraId="1E6682B3" w14:textId="77777777" w:rsidTr="00B419DF">
        <w:trPr>
          <w:trHeight w:val="237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E2664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מתקני תברואה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3CDC1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92FAB" w14:textId="567CE25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צנרת וספחים לאספקת מים קרים וחמים, צנרת ספחים ו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לצנרת לניקוז, כלים סניטריים, צנרת ספחים ו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למערכות 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 xml:space="preserve">שפכים ודלוחים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וביוב, אביזרי קצה למערכות מים, משאבות ניקוז וביוב, ציוד ו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לכיבוי אש, צנרות 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לכיבוי אש כגון "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ספרינקלרים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", מערכות 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>סולרי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ות, חומרי איטום למערכות תברואה נגד אש</w:t>
            </w:r>
          </w:p>
        </w:tc>
      </w:tr>
      <w:tr w:rsidR="00B419DF" w:rsidRPr="00327B0E" w14:paraId="52711BFB" w14:textId="77777777" w:rsidTr="00B419DF">
        <w:trPr>
          <w:trHeight w:val="209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0BCC1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מתקני חשמל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62D00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9409F" w14:textId="60DD54B5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תאי בקרה בעבודות חשמל, צנרת חשמל, תעלות כבלים, סולמות כבלים, כבלים, מוליכים, נעלי כבל, מבנה ללוחות חשמל,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מא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''זים, ממסר פחת, מהדקים, מפסק, לחצן, שקע, בית תקע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קופס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ה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, מתאם, גופי תאורה, נורות, 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לגופי תאורה, בתי נורה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עמודי תאורה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חומרים ומוצרים לאיטום מעברים כנגד אש</w:t>
            </w:r>
          </w:p>
        </w:tc>
      </w:tr>
      <w:tr w:rsidR="00B419DF" w:rsidRPr="00327B0E" w14:paraId="5BE0A13D" w14:textId="77777777" w:rsidTr="00B419DF">
        <w:trPr>
          <w:trHeight w:val="116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B4EB7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עבודות טיח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796D9" w14:textId="6140BC8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תערוב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ו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ת טיח שונות לפנים וחוץ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(צמנטי, תרמי, גבס ממ"ד)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שליכט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 שפכטל, טיח מינרלי צבעוני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2F0E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פינות, רשתות, סרגלים ופנלים לטיח, מוספים ומקשרים לטיח</w:t>
            </w:r>
          </w:p>
        </w:tc>
      </w:tr>
      <w:tr w:rsidR="00B419DF" w:rsidRPr="00327B0E" w14:paraId="14A4FEC0" w14:textId="77777777" w:rsidTr="000E13E9">
        <w:trPr>
          <w:trHeight w:val="1836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67A66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lastRenderedPageBreak/>
              <w:t>עבודות ריצוף</w:t>
            </w:r>
          </w:p>
          <w:p w14:paraId="4EE281B5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וחיפוי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6D0BF" w14:textId="50662FAB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אריחים עשויים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טראצו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 קרמיקה, גרניט פורצלן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אריחי שיש, אבן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שכבות מצעים לריצוף (חול, שומשום), מדה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מתפלסת</w:t>
            </w:r>
            <w:proofErr w:type="spellEnd"/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320FA" w14:textId="492FC086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דבק לאריחים, טיט לאריחים, ציפויים, חומרי איטום משיקים, רובה, ספי חלונות מאבן, שיש, אלומיניום, לוחות </w:t>
            </w:r>
            <w:r w:rsidRPr="00327B0E">
              <w:rPr>
                <w:rFonts w:ascii="David" w:hAnsi="David"/>
                <w:sz w:val="24"/>
                <w:szCs w:val="24"/>
              </w:rPr>
              <w:t>P.V.C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, שטיחים חומרים לחיפוי קירות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וכל חומר אחר המשמש לריצוף וחיפוי, אריחי חרסינה, פסיפס, רצפות פרקט עץ, פרקט למינציה</w:t>
            </w:r>
          </w:p>
        </w:tc>
      </w:tr>
      <w:tr w:rsidR="00B419DF" w:rsidRPr="00327B0E" w14:paraId="778EF10A" w14:textId="77777777" w:rsidTr="00B419DF">
        <w:trPr>
          <w:trHeight w:val="14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DBCC1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עבודות צביעה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F0A03" w14:textId="410CCF35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חומרי צבע (סיד, צבע) לכיסוי קירות חוץ ופנים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ומחיצות פנים,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שליכט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אקרילי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FDD05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חומרי צבע לצביעת נגרות, מסגרות, חומרים מקשרים, צבעים חומרים מעכבי בעירה, צבעים לסימון דרכים וכבישים, מדללי צבע, מסירי צבע ו/או חלודה, דבק שפכטל</w:t>
            </w:r>
          </w:p>
        </w:tc>
      </w:tr>
      <w:tr w:rsidR="00B419DF" w:rsidRPr="00327B0E" w14:paraId="775B4C7B" w14:textId="77777777" w:rsidTr="000E13E9">
        <w:trPr>
          <w:trHeight w:val="1123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1FFD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עבודות אלומיניום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1F5F0" w14:textId="2375FC86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חלונות מאלומיניום, ויטרינות, תריסים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קירות מסך,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חלונות חסיני אש מזכוכית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ופרופילי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פלדה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4CF8D" w14:textId="7E835DCF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דלתות אלומיניום 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או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זכוכית רשתות, מעקות, מסתורי כביסה, זכוכית, ציפויים, סורגים ופרגולות, מראות</w:t>
            </w:r>
          </w:p>
        </w:tc>
      </w:tr>
      <w:tr w:rsidR="00B419DF" w:rsidRPr="00327B0E" w14:paraId="7FF5A3AA" w14:textId="77777777" w:rsidTr="000E13E9">
        <w:trPr>
          <w:trHeight w:val="1496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1F90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עבודות חיפוי חוץ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C56FD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לוחות אבן טבעית לחיפוי חוץ, אבן מתועשת לחיפוי חוץ, אריחי טרקוטה לחיפוי חוץ, קסטות אלומיניום, </w:t>
            </w:r>
            <w:r w:rsidRPr="00327B0E">
              <w:rPr>
                <w:rFonts w:ascii="David" w:hAnsi="David"/>
                <w:sz w:val="24"/>
                <w:szCs w:val="24"/>
              </w:rPr>
              <w:t>H.P.L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,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אלוקבונד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 אריחי "גרניט פורצלן"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21DF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</w:tr>
      <w:tr w:rsidR="00B419DF" w:rsidRPr="00327B0E" w14:paraId="26D5EF44" w14:textId="77777777" w:rsidTr="00B419DF">
        <w:trPr>
          <w:trHeight w:val="14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49D6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מתקני מיזוג אוויר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760F2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EE64D" w14:textId="5A809E90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מערכות מיזוג, מזגנים, מעבה, מאייד, מסננים, מפוח, מדחס, צנרת ואב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זריה, כבלים, תעלות, מתקני קירור, יחידות לטיפול באוויר, פיזור אוויר, מערכות בקרה, מכשירי מדידה, חדרי קירור</w:t>
            </w:r>
          </w:p>
        </w:tc>
      </w:tr>
      <w:tr w:rsidR="00B419DF" w:rsidRPr="00327B0E" w14:paraId="29EFAED6" w14:textId="77777777" w:rsidTr="00B419DF">
        <w:trPr>
          <w:trHeight w:val="186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8CEA1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מתקני הסקה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BE8E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2CDD8" w14:textId="00788E29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מערכת הסקה בגז, מרכזי</w:t>
            </w:r>
            <w:r w:rsidR="000E13E9">
              <w:rPr>
                <w:rFonts w:ascii="David" w:hAnsi="David" w:hint="cs"/>
                <w:sz w:val="24"/>
                <w:szCs w:val="24"/>
                <w:rtl/>
              </w:rPr>
              <w:t>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ה וצנרת לחימום בגז, מערכת הסקה תת רצפתית, משאבות חום לחימום והסקה, מחליפי חום, ארובות, מכלי דלק וסולר, גופי חימום </w:t>
            </w:r>
            <w:r w:rsidR="008C7849">
              <w:rPr>
                <w:rFonts w:ascii="David" w:hAnsi="David"/>
                <w:sz w:val="24"/>
                <w:szCs w:val="24"/>
                <w:rtl/>
              </w:rPr>
              <w:t>–</w:t>
            </w:r>
            <w:r w:rsidR="008C7849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רדיאטור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וקונבקטור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. צנרת, משאבות, בידוד, מכלי אגירה, 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וספחים למערכות חימום והסקה</w:t>
            </w:r>
          </w:p>
        </w:tc>
      </w:tr>
      <w:tr w:rsidR="00B419DF" w:rsidRPr="00327B0E" w14:paraId="2BFF1605" w14:textId="77777777" w:rsidTr="008C7849">
        <w:trPr>
          <w:trHeight w:val="1021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319A3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מעליות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B7082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81373" w14:textId="2BF26861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  <w:rtl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מעליות מכל סוג וגודל, מתקני הרמה לנכים, דרגנועים, מכפילי ומשלשי חניה, מתקני חניה חצי אוטומטיים ופלטות חניה</w:t>
            </w:r>
          </w:p>
        </w:tc>
      </w:tr>
      <w:tr w:rsidR="00B419DF" w:rsidRPr="00327B0E" w14:paraId="1CE14FC8" w14:textId="77777777" w:rsidTr="00B419DF">
        <w:trPr>
          <w:trHeight w:val="92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C7F3A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תשתיות תקשורת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9C3DD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BCF6C" w14:textId="0B2E1E79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כבלים ומגשרים, </w:t>
            </w:r>
            <w:r w:rsidR="008C7849">
              <w:rPr>
                <w:rFonts w:ascii="David" w:hAnsi="David"/>
                <w:sz w:val="24"/>
                <w:szCs w:val="24"/>
                <w:rtl/>
              </w:rPr>
              <w:t xml:space="preserve">אביזרי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קצה לכבילה, מסדים, ארונות ו</w:t>
            </w:r>
            <w:r w:rsidR="008C7849">
              <w:rPr>
                <w:rFonts w:ascii="David" w:hAnsi="David"/>
                <w:sz w:val="24"/>
                <w:szCs w:val="24"/>
                <w:rtl/>
              </w:rPr>
              <w:t xml:space="preserve">אביזרי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זיווד, </w:t>
            </w:r>
            <w:r w:rsidR="008C7849">
              <w:rPr>
                <w:rFonts w:ascii="David" w:hAnsi="David"/>
                <w:sz w:val="24"/>
                <w:szCs w:val="24"/>
                <w:rtl/>
              </w:rPr>
              <w:t xml:space="preserve">אביזרי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קצה לטלפוניה, תשתיות אופטיות</w:t>
            </w:r>
          </w:p>
        </w:tc>
      </w:tr>
      <w:tr w:rsidR="00B419DF" w:rsidRPr="00327B0E" w14:paraId="767F4141" w14:textId="77777777" w:rsidTr="00B419DF">
        <w:trPr>
          <w:trHeight w:val="92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E7491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מסגרות חרש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A8809" w14:textId="2F47DEB4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פנלים</w:t>
            </w:r>
            <w:r w:rsidR="008C7849">
              <w:rPr>
                <w:rFonts w:ascii="David" w:hAnsi="David" w:hint="cs"/>
                <w:sz w:val="24"/>
                <w:szCs w:val="24"/>
                <w:rtl/>
              </w:rPr>
              <w:t xml:space="preserve"> או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לוחות מבודדים לחיפוי ו/או בניית קירות, קונסטרוקציות פלדה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1A54D" w14:textId="1393E4A4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צבעים </w:t>
            </w:r>
            <w:r w:rsidR="008C7849">
              <w:rPr>
                <w:rFonts w:ascii="David" w:hAnsi="David" w:hint="cs"/>
                <w:sz w:val="24"/>
                <w:szCs w:val="24"/>
                <w:rtl/>
              </w:rPr>
              <w:t>או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חומרים להגנה מפני אש, סיכוך בלוחות פחי פלדה, לוח </w:t>
            </w:r>
            <w:r w:rsidR="00A86354">
              <w:rPr>
                <w:rFonts w:ascii="David" w:hAnsi="David"/>
                <w:sz w:val="24"/>
                <w:szCs w:val="24"/>
              </w:rPr>
              <w:t>P.V.C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ופוליקרבונט</w:t>
            </w:r>
            <w:proofErr w:type="spellEnd"/>
          </w:p>
        </w:tc>
      </w:tr>
      <w:tr w:rsidR="00B419DF" w:rsidRPr="00327B0E" w14:paraId="47B31318" w14:textId="77777777" w:rsidTr="00B419DF">
        <w:trPr>
          <w:trHeight w:val="81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742FE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lastRenderedPageBreak/>
              <w:t>נגרות חרש וסיכוך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1BECC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17E9C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קונסטרוקציות עץ לגג, סיכוך ברעפים, פרגולות, רצפות סיפון ("דֵקים")</w:t>
            </w:r>
          </w:p>
        </w:tc>
      </w:tr>
      <w:tr w:rsidR="00B419DF" w:rsidRPr="00327B0E" w14:paraId="782F4A72" w14:textId="77777777" w:rsidTr="00B419DF">
        <w:trPr>
          <w:trHeight w:val="233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05344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רכיבים מתועשים</w:t>
            </w:r>
          </w:p>
          <w:p w14:paraId="0DB71F7D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בבניין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FB256" w14:textId="60D94A3F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לוחות גבס על כל הסוגים, מחיצות מלוחות איטונג, לוחות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צמנטבורד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 חומרים</w:t>
            </w:r>
            <w:r w:rsidR="008C7849">
              <w:rPr>
                <w:rFonts w:ascii="David" w:hAnsi="David" w:hint="cs"/>
                <w:sz w:val="24"/>
                <w:szCs w:val="24"/>
                <w:rtl/>
              </w:rPr>
              <w:t xml:space="preserve"> או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מוצרים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לבידוד תרמי ואקוסטי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9625D" w14:textId="29A4449F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פתחי שירות, פרופילים, רעפי פלדה, רעפי בטון, רעפים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ביטומנ</w:t>
            </w:r>
            <w:r w:rsidR="008C7849">
              <w:rPr>
                <w:rFonts w:ascii="David" w:hAnsi="David" w:hint="cs"/>
                <w:sz w:val="24"/>
                <w:szCs w:val="24"/>
                <w:rtl/>
              </w:rPr>
              <w:t>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ים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,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קרניזים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 פרופילים, אריחי פח, אריחים מינרלי</w:t>
            </w:r>
            <w:r w:rsidR="008C7849">
              <w:rPr>
                <w:rFonts w:ascii="David" w:hAnsi="David" w:hint="cs"/>
                <w:sz w:val="24"/>
                <w:szCs w:val="24"/>
                <w:rtl/>
              </w:rPr>
              <w:t>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ם, אריחי פיברגלס וצמר עץ, אריחי גבס, אריחי ספוג, אריחי </w:t>
            </w:r>
            <w:r w:rsidR="00A86354">
              <w:rPr>
                <w:rFonts w:ascii="David" w:hAnsi="David"/>
                <w:sz w:val="24"/>
                <w:szCs w:val="24"/>
              </w:rPr>
              <w:t>P.V.C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, רצפות מאריחי סיבית, פלדה, אלומיניום, רצפות צפות</w:t>
            </w:r>
          </w:p>
        </w:tc>
      </w:tr>
      <w:tr w:rsidR="00B419DF" w:rsidRPr="00327B0E" w14:paraId="4011B312" w14:textId="77777777" w:rsidTr="00B419DF">
        <w:trPr>
          <w:trHeight w:val="191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7EE40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כלונסאות</w:t>
            </w:r>
          </w:p>
          <w:p w14:paraId="678BEA62" w14:textId="510E75CA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  <w:rtl/>
              </w:rPr>
            </w:pP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ואלמנטי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proofErr w:type="spellStart"/>
            <w:r w:rsidR="00A86354">
              <w:rPr>
                <w:rFonts w:ascii="David" w:hAnsi="David" w:hint="cs"/>
                <w:sz w:val="24"/>
                <w:szCs w:val="24"/>
                <w:rtl/>
              </w:rPr>
              <w:t>סְלָאר</w:t>
            </w:r>
            <w:r w:rsidR="00A86354" w:rsidRPr="00327B0E">
              <w:rPr>
                <w:rFonts w:ascii="David" w:hAnsi="David" w:hint="eastAsia"/>
                <w:sz w:val="24"/>
                <w:szCs w:val="24"/>
                <w:rtl/>
              </w:rPr>
              <w:t>י</w:t>
            </w:r>
            <w:proofErr w:type="spellEnd"/>
            <w:r w:rsidR="00A86354">
              <w:rPr>
                <w:rFonts w:ascii="David" w:hAnsi="David"/>
                <w:sz w:val="24"/>
                <w:szCs w:val="24"/>
              </w:rPr>
              <w:t xml:space="preserve"> </w:t>
            </w:r>
          </w:p>
          <w:p w14:paraId="7DABA955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לביסוס מבנים</w:t>
            </w:r>
          </w:p>
          <w:p w14:paraId="3D8C2C1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ולדיפון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5800C" w14:textId="1A7EAFD1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בטון לכלונסאות בקדיחה יבשה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תמיסת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בנטונייט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, בטון לכלונסאות בשיטת </w:t>
            </w:r>
            <w:r w:rsidRPr="00327B0E">
              <w:rPr>
                <w:rFonts w:ascii="David" w:hAnsi="David"/>
                <w:sz w:val="24"/>
                <w:szCs w:val="24"/>
              </w:rPr>
              <w:t>CFA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, בטון לכלונסאות "קטני קוטר" – כלונסאות בקדיחת הקשה (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מיקרופיילים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ומיניפיילים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), פלדת זיון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E1D95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</w:tr>
      <w:tr w:rsidR="00B419DF" w:rsidRPr="00327B0E" w14:paraId="51BCCEFB" w14:textId="77777777" w:rsidTr="00B419DF">
        <w:trPr>
          <w:trHeight w:val="81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FA07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עוגני קרקע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CCB4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F43E7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עוגני קרקע זמניים וקבועים, קורות פלדה לעוגנים זמניים וקבועים,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ברגי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סלע</w:t>
            </w:r>
          </w:p>
        </w:tc>
      </w:tr>
      <w:tr w:rsidR="00B419DF" w:rsidRPr="00327B0E" w14:paraId="540C9F79" w14:textId="77777777" w:rsidTr="00B419DF">
        <w:trPr>
          <w:trHeight w:val="14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D59C2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ריהוט וציוד</w:t>
            </w:r>
          </w:p>
          <w:p w14:paraId="3F495ADE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מורכב בבניין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FC5F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BAF30" w14:textId="32C99881" w:rsidR="00D20E69" w:rsidRPr="00327B0E" w:rsidRDefault="000E13E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="00D20E69" w:rsidRPr="00327B0E">
              <w:rPr>
                <w:rFonts w:ascii="David" w:hAnsi="David"/>
                <w:sz w:val="24"/>
                <w:szCs w:val="24"/>
                <w:rtl/>
              </w:rPr>
              <w:t xml:space="preserve"> במקלחת ושירותים, תאים ננעלים (לוקרים), רצפות לאולמות ספורט, מושבים ומסך לאולמות ספורט, מתקני ספורט באולמות ספורט, מתקנים וציוד לבריכות שחייה, </w:t>
            </w:r>
            <w:proofErr w:type="spellStart"/>
            <w:r w:rsidR="00D20E69" w:rsidRPr="00327B0E">
              <w:rPr>
                <w:rFonts w:ascii="David" w:hAnsi="David"/>
                <w:sz w:val="24"/>
                <w:szCs w:val="24"/>
                <w:rtl/>
              </w:rPr>
              <w:t>צלונים</w:t>
            </w:r>
            <w:proofErr w:type="spellEnd"/>
            <w:r w:rsidR="00D20E69" w:rsidRPr="00327B0E">
              <w:rPr>
                <w:rFonts w:ascii="David" w:hAnsi="David"/>
                <w:sz w:val="24"/>
                <w:szCs w:val="24"/>
                <w:rtl/>
              </w:rPr>
              <w:t>, לוחות כתיבה</w:t>
            </w:r>
          </w:p>
        </w:tc>
      </w:tr>
      <w:tr w:rsidR="00B419DF" w:rsidRPr="00327B0E" w14:paraId="165F1988" w14:textId="77777777" w:rsidTr="00B419DF">
        <w:trPr>
          <w:trHeight w:val="93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6DBE0" w14:textId="075624F9" w:rsidR="00D20E69" w:rsidRPr="00327B0E" w:rsidRDefault="00D20E69" w:rsidP="00A86354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ציוד מטבחים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ציבוריים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DCE3C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DA490" w14:textId="5A9FD3E3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משטחי עבודה, שולחנות, כיורים, ארונות, מדפים, מתלים</w:t>
            </w:r>
          </w:p>
        </w:tc>
      </w:tr>
      <w:tr w:rsidR="00B419DF" w:rsidRPr="00327B0E" w14:paraId="730921EB" w14:textId="77777777" w:rsidTr="00B419DF">
        <w:trPr>
          <w:trHeight w:val="14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33B7D" w14:textId="545F04BD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מערכות גילוי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אש</w:t>
            </w:r>
          </w:p>
          <w:p w14:paraId="4EEE1662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וכיבוי אש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D7DA1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93CAA" w14:textId="3F7EB88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רכזת, חייגן, חווט למערכות גילוי אש, גלאי עשן, מערכות לגילוי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אש ועשן, מערכות לגילוי חום, מערכת כריזה, מערכת בקרה ושליטה, מערכת כיבוי אש אוטומטית, </w:t>
            </w:r>
            <w:r w:rsidR="00A86354" w:rsidRPr="00A86354">
              <w:rPr>
                <w:rFonts w:ascii="David" w:hAnsi="David"/>
                <w:sz w:val="24"/>
                <w:szCs w:val="24"/>
                <w:rtl/>
              </w:rPr>
              <w:t>מַטְפֶּה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, מערכת פיקוד ושליטה</w:t>
            </w:r>
          </w:p>
        </w:tc>
      </w:tr>
      <w:tr w:rsidR="00B419DF" w:rsidRPr="00327B0E" w14:paraId="09DE27F1" w14:textId="77777777" w:rsidTr="00B419DF">
        <w:trPr>
          <w:trHeight w:val="330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71E3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lastRenderedPageBreak/>
              <w:t>בקרת מערכות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023B0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5F7BE" w14:textId="5731020F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מערכות ו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למערכות טלוויזיה במעגל סגור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מצלמה, מערכות ו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למערכות פריצה ומצוקה, רכזת, רמקול, חייגן, גלאי, צופר, מצבר, מערכות בקרת כניסה, אינטרקום, מערכת בקרה כניסה לחניונים, מערכות בקרה לבניין חכם, מערכות בקרה לניהול אנרגי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ה, בקר, חיישן, רגש, רגש איכות אוויר, מערכת בקרת תאורה לכבישים ורחובות, מערכת בקרת תאורה. מערכת קריאה וכריזה, אנטנה מרכזית, מערכת קריאת אחות-חולה, מערכת 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כריזה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והפצת מוזיקה, מערכת שמע לכבדי שמיעה</w:t>
            </w:r>
          </w:p>
        </w:tc>
      </w:tr>
      <w:tr w:rsidR="00B419DF" w:rsidRPr="00327B0E" w14:paraId="0E0E29D7" w14:textId="77777777" w:rsidTr="00B419DF">
        <w:trPr>
          <w:trHeight w:val="23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EFBF4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מתקני גזים</w:t>
            </w:r>
          </w:p>
          <w:p w14:paraId="16048A59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ונוזלים</w:t>
            </w:r>
          </w:p>
          <w:p w14:paraId="473C2F7B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בלחץ גבוה</w:t>
            </w:r>
          </w:p>
          <w:p w14:paraId="6AF64F8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ומתקני</w:t>
            </w:r>
          </w:p>
          <w:p w14:paraId="06560A0C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אוויר דחוס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C28BB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35485" w14:textId="360EFB8D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צינורות וספחים מכל חומר, תעלות, ברזים, שקעים</w:t>
            </w:r>
          </w:p>
        </w:tc>
      </w:tr>
      <w:tr w:rsidR="00B419DF" w:rsidRPr="00327B0E" w14:paraId="57E3445A" w14:textId="77777777" w:rsidTr="00B419DF">
        <w:trPr>
          <w:trHeight w:val="81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7E76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פיתוח נופי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66E5B" w14:textId="77D531B4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אבני ריצוף מנקזות, משטחי בטון, אבני ריצוף משתלבות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47B85" w14:textId="71CB8298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מדרגות וטריבונות ישיבה, אבני שפה, גן ותיחום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,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תוחמי גומות וסריגים לעצים</w:t>
            </w:r>
          </w:p>
        </w:tc>
      </w:tr>
      <w:tr w:rsidR="00B419DF" w:rsidRPr="00327B0E" w14:paraId="10FF4A2E" w14:textId="77777777" w:rsidTr="00B419DF">
        <w:trPr>
          <w:trHeight w:val="17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222E3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גינון והשקיה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13169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165E9" w14:textId="7D8ABD2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מערכות גינון על גגות מבנים, יריעות הגנה נגד נזקי שורשים בגינות גג, מערכת יריעות הגנה סינון וניקוז, מערכת יריעות ניקוז ואגיר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ה של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מים, טוף, חלוקי אבן ושבבי עץ, יריעות לחיפוי קרקע, תוחם דשא, מגביל שורשים, 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לראש בקרה, מחשבים ובקרי השקיה, ממטירים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ומתזים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, צנרת השקיה, שלוחות טפטוף, שוחות בקרה, ראש מערכת, 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וספחים</w:t>
            </w:r>
          </w:p>
        </w:tc>
      </w:tr>
      <w:tr w:rsidR="00B419DF" w:rsidRPr="00327B0E" w14:paraId="58CF47F3" w14:textId="77777777" w:rsidTr="00B419DF">
        <w:trPr>
          <w:trHeight w:val="17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D426E" w14:textId="6640F35E" w:rsidR="00D20E69" w:rsidRPr="00327B0E" w:rsidRDefault="00D20E69" w:rsidP="00A86354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ריהוט חוץ,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מתקני</w:t>
            </w:r>
          </w:p>
          <w:p w14:paraId="71DA51D2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משחק וכושר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1D9A7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7B8F5" w14:textId="64C53B8F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מתקני חנייה לאופנים,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ארגזי פרחים, אדניות, עציצים, ספסלים, שולחנות, ביתנים, תחנות הסעה, סככות אוטובוס, עמדות טעינה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מחסומים לרכב, אשפתונים ומסתורי אשפה, ברזיות, מתקני האכלה, מתקני כושר חיצוניים, מתקני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משחק חיצוניים</w:t>
            </w:r>
          </w:p>
        </w:tc>
      </w:tr>
      <w:tr w:rsidR="00B419DF" w:rsidRPr="00327B0E" w14:paraId="7E067C0D" w14:textId="77777777" w:rsidTr="00B419DF">
        <w:trPr>
          <w:trHeight w:val="267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810EB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גידור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DC078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7ECD" w14:textId="59255502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גדרות, תיל, רשת, לוחות פח,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פרופילי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פלדה, עץ וחומרים שונים, יחידות גדר ניידות, שערים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מפרופילי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פלדה, שערים מרשתות מרותכות, שערים מעץ וחומרים שונים, שערים חשמליים,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מעקות הולכה והפרדה, מחסומי זרוע, מערכות שליטה ובקרה למחסומים ושערים חשמליים מחסומים ביטחוניים, עמודי מחסום בטחונים, שערי כניסה </w:t>
            </w:r>
            <w:r w:rsidR="00A86354">
              <w:rPr>
                <w:rFonts w:ascii="David" w:hAnsi="David"/>
                <w:sz w:val="24"/>
                <w:szCs w:val="24"/>
                <w:rtl/>
              </w:rPr>
              <w:t>–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קרוסלה, מעברים מהירים ומבוקרים</w:t>
            </w:r>
          </w:p>
        </w:tc>
      </w:tr>
      <w:tr w:rsidR="00B419DF" w:rsidRPr="00327B0E" w14:paraId="201068FA" w14:textId="77777777" w:rsidTr="00B419DF">
        <w:trPr>
          <w:trHeight w:val="1400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FC5C0" w14:textId="370BAEEE" w:rsidR="00D20E69" w:rsidRPr="00327B0E" w:rsidRDefault="00D20E69" w:rsidP="00A86354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lastRenderedPageBreak/>
              <w:t>מערכות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>סולרי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ות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לייצור חשמל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24CEA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D71B7" w14:textId="5642AC23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מערכות 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>סולרי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ות לי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צור חשמל</w:t>
            </w:r>
          </w:p>
        </w:tc>
      </w:tr>
      <w:tr w:rsidR="00B419DF" w:rsidRPr="00327B0E" w14:paraId="38D6D7E1" w14:textId="77777777" w:rsidTr="00B419DF">
        <w:trPr>
          <w:trHeight w:val="144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50CA8" w14:textId="6A3A7EFE" w:rsidR="00D20E69" w:rsidRPr="00327B0E" w:rsidRDefault="00D20E69" w:rsidP="00A86354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סלילת כבישים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ורחבות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376CC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17449" w14:textId="67445E84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מתקנים 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>תת-קרקעי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ים לריסון, השהיה וחלחול 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של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מי נגר,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רשתות שריון ויריעות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גאוטקסטיל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חומרים לסלילה, אספלט, בטון אספלט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אמולסיה </w:t>
            </w:r>
            <w:proofErr w:type="spellStart"/>
            <w:r w:rsidRPr="00327B0E">
              <w:rPr>
                <w:rFonts w:ascii="David" w:hAnsi="David"/>
                <w:sz w:val="24"/>
                <w:szCs w:val="24"/>
                <w:rtl/>
              </w:rPr>
              <w:t>ביטומנית</w:t>
            </w:r>
            <w:proofErr w:type="spellEnd"/>
            <w:r w:rsidRPr="00327B0E">
              <w:rPr>
                <w:rFonts w:ascii="David" w:hAnsi="David"/>
                <w:sz w:val="24"/>
                <w:szCs w:val="24"/>
                <w:rtl/>
              </w:rPr>
              <w:t>, צנרת ניקוז, מעברי מים, תאי בקרה-תפיסה, חומרי צבע וסימון דרכים</w:t>
            </w:r>
          </w:p>
        </w:tc>
      </w:tr>
      <w:tr w:rsidR="00B419DF" w:rsidRPr="00327B0E" w14:paraId="5A13C83E" w14:textId="77777777" w:rsidTr="00B419DF">
        <w:trPr>
          <w:trHeight w:val="186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F87EA" w14:textId="292461D3" w:rsidR="00D20E69" w:rsidRPr="00327B0E" w:rsidRDefault="00D20E69" w:rsidP="00A86354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קווי מים,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ביוב ותיעול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DC691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</w:rPr>
              <w:t xml:space="preserve"> </w:t>
            </w: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7891C" w14:textId="2E827F14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צינורות מים, ביוב, תיעול, ניקוז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מכל סוג וחומר.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שוחות, תאי בקרה, בריכות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="000E13E9">
              <w:rPr>
                <w:rFonts w:ascii="David" w:hAnsi="David"/>
                <w:sz w:val="24"/>
                <w:szCs w:val="24"/>
                <w:rtl/>
              </w:rPr>
              <w:t>אביזרים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למערכות מים, ביוב, תיעול וניקוז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שסתומים, מסננים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אוגנים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מצמדים ומחברים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מדי מים, מקטיני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 לחץ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ופורקי לחץ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="004728F9">
              <w:rPr>
                <w:rFonts w:ascii="David" w:hAnsi="David"/>
                <w:sz w:val="24"/>
                <w:szCs w:val="24"/>
                <w:rtl/>
              </w:rPr>
              <w:t xml:space="preserve">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ברזי כיבוי אש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מכלי הפרדה, מפרידי שומנים</w:t>
            </w:r>
          </w:p>
        </w:tc>
      </w:tr>
      <w:tr w:rsidR="00B419DF" w:rsidRPr="00327B0E" w14:paraId="0B8014E2" w14:textId="77777777" w:rsidTr="00B419DF">
        <w:trPr>
          <w:trHeight w:val="935"/>
          <w:jc w:val="right"/>
        </w:trPr>
        <w:tc>
          <w:tcPr>
            <w:tcW w:w="1032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5E0E5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מרחבים מוגנים</w:t>
            </w:r>
          </w:p>
          <w:p w14:paraId="4AC17A05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ומקלטים</w:t>
            </w:r>
          </w:p>
        </w:tc>
        <w:tc>
          <w:tcPr>
            <w:tcW w:w="1675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300EF" w14:textId="77777777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</w:p>
        </w:tc>
        <w:tc>
          <w:tcPr>
            <w:tcW w:w="2293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7B8FA" w14:textId="43E42AE0" w:rsidR="00D20E69" w:rsidRPr="00327B0E" w:rsidRDefault="00D20E69" w:rsidP="004728F9">
            <w:pPr>
              <w:bidi/>
              <w:spacing w:line="276" w:lineRule="auto"/>
              <w:rPr>
                <w:rFonts w:ascii="David" w:hAnsi="David"/>
                <w:sz w:val="24"/>
                <w:szCs w:val="24"/>
              </w:rPr>
            </w:pPr>
            <w:r w:rsidRPr="00327B0E">
              <w:rPr>
                <w:rFonts w:ascii="David" w:hAnsi="David"/>
                <w:sz w:val="24"/>
                <w:szCs w:val="24"/>
                <w:rtl/>
              </w:rPr>
              <w:t>מסגרות פלדה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>,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 xml:space="preserve"> מתקני אוורור וסינון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,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מתקני תברואה</w:t>
            </w:r>
            <w:r w:rsidR="00A86354">
              <w:rPr>
                <w:rFonts w:ascii="David" w:hAnsi="David" w:hint="cs"/>
                <w:sz w:val="24"/>
                <w:szCs w:val="24"/>
                <w:rtl/>
              </w:rPr>
              <w:t xml:space="preserve">, </w:t>
            </w:r>
            <w:r w:rsidRPr="00327B0E">
              <w:rPr>
                <w:rFonts w:ascii="David" w:hAnsi="David"/>
                <w:sz w:val="24"/>
                <w:szCs w:val="24"/>
                <w:rtl/>
              </w:rPr>
              <w:t>מערכות מודולריות לאיטום</w:t>
            </w:r>
          </w:p>
        </w:tc>
      </w:tr>
    </w:tbl>
    <w:p w14:paraId="4BADCF35" w14:textId="77777777" w:rsidR="00D20E69" w:rsidRPr="00327B0E" w:rsidRDefault="00D20E69" w:rsidP="00327B0E">
      <w:pPr>
        <w:bidi/>
        <w:spacing w:before="120" w:after="120" w:line="276" w:lineRule="auto"/>
        <w:rPr>
          <w:rFonts w:ascii="Arial" w:hAnsi="Arial"/>
          <w:sz w:val="24"/>
          <w:szCs w:val="24"/>
        </w:rPr>
      </w:pPr>
    </w:p>
    <w:sectPr w:rsidR="00D20E69" w:rsidRPr="00327B0E" w:rsidSect="00327B0E">
      <w:footerReference w:type="even" r:id="rId8"/>
      <w:footerReference w:type="default" r:id="rId9"/>
      <w:headerReference w:type="first" r:id="rId10"/>
      <w:endnotePr>
        <w:numFmt w:val="lowerLetter"/>
      </w:endnotePr>
      <w:pgSz w:w="11907" w:h="16840" w:code="9"/>
      <w:pgMar w:top="720" w:right="720" w:bottom="720" w:left="720" w:header="454" w:footer="567" w:gutter="0"/>
      <w:pgNumType w:start="1"/>
      <w:cols w:space="737"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8DC2DF" w14:textId="77777777" w:rsidR="008A6C54" w:rsidRDefault="008A6C54">
      <w:r>
        <w:separator/>
      </w:r>
    </w:p>
  </w:endnote>
  <w:endnote w:type="continuationSeparator" w:id="0">
    <w:p w14:paraId="6AC6756A" w14:textId="77777777" w:rsidR="008A6C54" w:rsidRDefault="008A6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  <w:embedRegular r:id="rId1" w:fontKey="{A9CD2A79-D57C-43F8-AEED-EDDFD7814C14}"/>
    <w:embedBold r:id="rId2" w:fontKey="{E3D1A0DE-3667-46EA-82CC-52BDD4F68530}"/>
    <w:embedItalic r:id="rId3" w:fontKey="{94775EF8-541A-406C-93C2-933B8579588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397DDEF5-1CA0-44AB-A19F-3BCA94442A4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5" w:fontKey="{FB4B6B6F-6D28-42A5-8758-B00E374898A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15BCDB13-BDE8-4379-9668-5C9F61FD8AF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Bold r:id="rId7" w:fontKey="{37CC6379-2C84-4A7E-8A5B-094FD19FDF7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C0C29FA4-04FE-4AB6-BBDD-771B51FE78EB}"/>
    <w:embedItalic r:id="rId9" w:fontKey="{CC341A77-4A70-4E57-B418-C9469CD4148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0" w:fontKey="{A41FC36C-BC24-4B92-9D22-EFC245CE32D7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1" w:fontKey="{D79B0112-FD49-4600-AF68-2F7AF91FB1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92D2B2" w14:textId="77777777" w:rsidR="00763048" w:rsidRPr="003173F6" w:rsidRDefault="00763048" w:rsidP="001E0BCA">
    <w:pPr>
      <w:pStyle w:val="Footer"/>
      <w:tabs>
        <w:tab w:val="clear" w:pos="4252"/>
        <w:tab w:val="clear" w:pos="8504"/>
      </w:tabs>
      <w:ind w:firstLine="0"/>
      <w:jc w:val="right"/>
    </w:pPr>
    <w:r w:rsidRPr="00660762">
      <w:rPr>
        <w:rStyle w:val="PageNumber"/>
        <w:rFonts w:ascii="David" w:hAnsi="David"/>
        <w:rtl/>
      </w:rPr>
      <w:fldChar w:fldCharType="begin"/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</w:rPr>
      <w:instrText>PAGE</w:instrText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  <w:rtl/>
      </w:rPr>
      <w:fldChar w:fldCharType="separate"/>
    </w:r>
    <w:r w:rsidR="00C90192">
      <w:rPr>
        <w:rStyle w:val="PageNumber"/>
        <w:rFonts w:ascii="David" w:hAnsi="David"/>
        <w:noProof/>
      </w:rPr>
      <w:t>4</w:t>
    </w:r>
    <w:r w:rsidRPr="00660762">
      <w:rPr>
        <w:rStyle w:val="PageNumber"/>
        <w:rFonts w:ascii="David" w:hAnsi="David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7CA1D8" w14:textId="77777777" w:rsidR="00763048" w:rsidRDefault="00763048" w:rsidP="001E0BCA">
    <w:pPr>
      <w:pStyle w:val="Footer"/>
      <w:tabs>
        <w:tab w:val="clear" w:pos="4252"/>
        <w:tab w:val="clear" w:pos="8504"/>
      </w:tabs>
      <w:bidi/>
      <w:ind w:firstLine="0"/>
      <w:jc w:val="right"/>
      <w:rPr>
        <w:rtl/>
      </w:rPr>
    </w:pPr>
    <w:r>
      <w:rPr>
        <w:rStyle w:val="PageNumber"/>
        <w:rtl/>
      </w:rPr>
      <w:fldChar w:fldCharType="begin"/>
    </w:r>
    <w:r>
      <w:rPr>
        <w:rStyle w:val="PageNumber"/>
        <w:rtl/>
      </w:rPr>
      <w:instrText xml:space="preserve"> </w:instrText>
    </w:r>
    <w:r>
      <w:rPr>
        <w:rStyle w:val="PageNumber"/>
      </w:rPr>
      <w:instrText>PAGE</w:instrText>
    </w:r>
    <w:r>
      <w:rPr>
        <w:rStyle w:val="PageNumber"/>
        <w:rtl/>
      </w:rPr>
      <w:instrText xml:space="preserve"> </w:instrText>
    </w:r>
    <w:r>
      <w:rPr>
        <w:rStyle w:val="PageNumber"/>
        <w:rtl/>
      </w:rPr>
      <w:fldChar w:fldCharType="separate"/>
    </w:r>
    <w:r w:rsidR="00C90192">
      <w:rPr>
        <w:rStyle w:val="PageNumber"/>
        <w:noProof/>
        <w:rtl/>
      </w:rPr>
      <w:t>3</w:t>
    </w:r>
    <w:r>
      <w:rPr>
        <w:rStyle w:val="PageNumber"/>
        <w:rtl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5787C1" w14:textId="77777777" w:rsidR="008A6C54" w:rsidRDefault="008A6C54">
      <w:r>
        <w:t xml:space="preserve">        </w:t>
      </w:r>
      <w:r>
        <w:rPr>
          <w:u w:val="single"/>
        </w:rPr>
        <w:t xml:space="preserve">                               </w:t>
      </w:r>
    </w:p>
  </w:footnote>
  <w:footnote w:type="continuationSeparator" w:id="0">
    <w:p w14:paraId="1BEFB827" w14:textId="77777777" w:rsidR="008A6C54" w:rsidRDefault="008A6C5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683691" w14:textId="77777777" w:rsidR="00763048" w:rsidRDefault="00000000">
    <w:pPr>
      <w:pStyle w:val="Header"/>
    </w:pPr>
    <w:r>
      <w:rPr>
        <w:noProof/>
      </w:rPr>
      <w:pict w14:anchorId="0C8654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08730" o:spid="_x0000_s1069" type="#_x0000_t136" style="position:absolute;left:0;text-align:left;margin-left:0;margin-top:0;width:485.35pt;height:194.1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טיוטה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B"/>
    <w:multiLevelType w:val="multilevel"/>
    <w:tmpl w:val="0226B608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0" w:firstLine="0"/>
      </w:pPr>
      <w:rPr>
        <w:rFonts w:ascii="David" w:hAnsi="David" w:cs="David" w:hint="cs"/>
        <w:b/>
        <w:i w:val="0"/>
        <w:vanish/>
        <w:sz w:val="26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567" w:hanging="397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0"/>
        </w:tabs>
        <w:ind w:left="851" w:hanging="397"/>
      </w:pPr>
      <w:rPr>
        <w:rFonts w:ascii="David" w:hAnsi="David" w:cs="David" w:hint="cs"/>
        <w:b/>
        <w:i w:val="0"/>
        <w:sz w:val="20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0"/>
        </w:tabs>
        <w:ind w:left="1134" w:hanging="397"/>
      </w:pPr>
      <w:rPr>
        <w:rFonts w:ascii="David" w:hAnsi="David" w:cs="David" w:hint="cs"/>
        <w:b/>
        <w:i w:val="0"/>
        <w:sz w:val="20"/>
      </w:rPr>
    </w:lvl>
    <w:lvl w:ilvl="4">
      <w:start w:val="1"/>
      <w:numFmt w:val="decimal"/>
      <w:pStyle w:val="Heading5"/>
      <w:lvlText w:val="%1.%2.%3.%4.%5."/>
      <w:lvlJc w:val="left"/>
      <w:pPr>
        <w:tabs>
          <w:tab w:val="num" w:pos="0"/>
        </w:tabs>
        <w:ind w:left="1588" w:hanging="397"/>
      </w:pPr>
      <w:rPr>
        <w:rFonts w:ascii="David" w:hAnsi="David" w:cs="David" w:hint="cs"/>
        <w:b/>
        <w:i w:val="0"/>
        <w:sz w:val="20"/>
      </w:rPr>
    </w:lvl>
    <w:lvl w:ilvl="5">
      <w:start w:val="1"/>
      <w:numFmt w:val="decimal"/>
      <w:pStyle w:val="Heading6"/>
      <w:lvlText w:val="%1.%2.%3.%4.%5.%6."/>
      <w:lvlJc w:val="center"/>
      <w:pPr>
        <w:tabs>
          <w:tab w:val="num" w:pos="0"/>
        </w:tabs>
        <w:ind w:left="1985" w:hanging="397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center"/>
      <w:pPr>
        <w:tabs>
          <w:tab w:val="num" w:pos="0"/>
        </w:tabs>
        <w:ind w:left="2382" w:hanging="397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center"/>
      <w:pPr>
        <w:tabs>
          <w:tab w:val="num" w:pos="0"/>
        </w:tabs>
        <w:ind w:left="2779" w:hanging="397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center"/>
      <w:pPr>
        <w:tabs>
          <w:tab w:val="num" w:pos="0"/>
        </w:tabs>
        <w:ind w:left="3176" w:hanging="397"/>
      </w:pPr>
      <w:rPr>
        <w:rFonts w:hint="default"/>
      </w:rPr>
    </w:lvl>
  </w:abstractNum>
  <w:abstractNum w:abstractNumId="1" w15:restartNumberingAfterBreak="0">
    <w:nsid w:val="013E540F"/>
    <w:multiLevelType w:val="multilevel"/>
    <w:tmpl w:val="F5F42016"/>
    <w:lvl w:ilvl="0">
      <w:start w:val="1"/>
      <w:numFmt w:val="bullet"/>
      <w:lvlText w:val="-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  <w:vertAlign w:val="baseline"/>
      </w:rPr>
    </w:lvl>
  </w:abstractNum>
  <w:abstractNum w:abstractNumId="2" w15:restartNumberingAfterBreak="0">
    <w:nsid w:val="050B1A45"/>
    <w:multiLevelType w:val="multilevel"/>
    <w:tmpl w:val="17743EDA"/>
    <w:lvl w:ilvl="0">
      <w:start w:val="1"/>
      <w:numFmt w:val="bullet"/>
      <w:lvlText w:val="●"/>
      <w:lvlJc w:val="left"/>
      <w:pPr>
        <w:ind w:left="268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9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7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4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1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8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5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3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028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5B7607D"/>
    <w:multiLevelType w:val="multilevel"/>
    <w:tmpl w:val="C46616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6D54C43"/>
    <w:multiLevelType w:val="multilevel"/>
    <w:tmpl w:val="B4C21B22"/>
    <w:lvl w:ilvl="0">
      <w:start w:val="1"/>
      <w:numFmt w:val="bullet"/>
      <w:lvlText w:val="●"/>
      <w:lvlJc w:val="left"/>
      <w:pPr>
        <w:ind w:left="720" w:hanging="360"/>
      </w:pPr>
      <w:rPr>
        <w:u w:val="none"/>
        <w:shd w:val="clear" w:color="auto" w:fill="auto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89F727F"/>
    <w:multiLevelType w:val="multilevel"/>
    <w:tmpl w:val="268638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A173464"/>
    <w:multiLevelType w:val="multilevel"/>
    <w:tmpl w:val="416AE0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0A1344D"/>
    <w:multiLevelType w:val="multilevel"/>
    <w:tmpl w:val="7564F5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2225FD0"/>
    <w:multiLevelType w:val="multilevel"/>
    <w:tmpl w:val="FAD0AF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12690A40"/>
    <w:multiLevelType w:val="multilevel"/>
    <w:tmpl w:val="B0B826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50F1A9B"/>
    <w:multiLevelType w:val="multilevel"/>
    <w:tmpl w:val="DAE2BD02"/>
    <w:lvl w:ilvl="0">
      <w:start w:val="1"/>
      <w:numFmt w:val="decimal"/>
      <w:lvlText w:val="%1."/>
      <w:lvlJc w:val="left"/>
      <w:pPr>
        <w:ind w:left="64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363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083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03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523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243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963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683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03" w:hanging="360"/>
      </w:pPr>
      <w:rPr>
        <w:u w:val="none"/>
      </w:rPr>
    </w:lvl>
  </w:abstractNum>
  <w:abstractNum w:abstractNumId="11" w15:restartNumberingAfterBreak="0">
    <w:nsid w:val="16C0033B"/>
    <w:multiLevelType w:val="multilevel"/>
    <w:tmpl w:val="47B0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9730A3D"/>
    <w:multiLevelType w:val="multilevel"/>
    <w:tmpl w:val="0568C1E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1C0F2C48"/>
    <w:multiLevelType w:val="multilevel"/>
    <w:tmpl w:val="EDC642D0"/>
    <w:lvl w:ilvl="0">
      <w:start w:val="1"/>
      <w:numFmt w:val="bullet"/>
      <w:lvlText w:val="●"/>
      <w:lvlJc w:val="left"/>
      <w:pPr>
        <w:ind w:left="720" w:hanging="360"/>
      </w:pPr>
      <w:rPr>
        <w:u w:val="none"/>
        <w:shd w:val="clear" w:color="auto" w:fill="auto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1DA62D33"/>
    <w:multiLevelType w:val="multilevel"/>
    <w:tmpl w:val="B0B826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1EA42AC2"/>
    <w:multiLevelType w:val="multilevel"/>
    <w:tmpl w:val="2480BE9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1F8F7ABD"/>
    <w:multiLevelType w:val="multilevel"/>
    <w:tmpl w:val="05CA7726"/>
    <w:lvl w:ilvl="0">
      <w:start w:val="1"/>
      <w:numFmt w:val="bullet"/>
      <w:lvlText w:val="−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241D2719"/>
    <w:multiLevelType w:val="hybridMultilevel"/>
    <w:tmpl w:val="ADAAF20E"/>
    <w:lvl w:ilvl="0" w:tplc="04090001">
      <w:start w:val="1"/>
      <w:numFmt w:val="bullet"/>
      <w:pStyle w:val="TOCHeading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42E3B72"/>
    <w:multiLevelType w:val="multilevel"/>
    <w:tmpl w:val="4A2AA67A"/>
    <w:lvl w:ilvl="0">
      <w:start w:val="1"/>
      <w:numFmt w:val="hebrew1"/>
      <w:pStyle w:val="a"/>
      <w:suff w:val="nothing"/>
      <w:lvlText w:val="%1."/>
      <w:lvlJc w:val="center"/>
      <w:pPr>
        <w:ind w:left="0" w:hanging="360"/>
      </w:pPr>
      <w:rPr>
        <w:rFonts w:hint="default"/>
        <w:vanish/>
      </w:rPr>
    </w:lvl>
    <w:lvl w:ilvl="1">
      <w:start w:val="1"/>
      <w:numFmt w:val="decimal"/>
      <w:pStyle w:val="a0"/>
      <w:suff w:val="space"/>
      <w:lvlText w:val="%1-%2."/>
      <w:lvlJc w:val="center"/>
      <w:pPr>
        <w:ind w:left="360" w:hanging="360"/>
      </w:pPr>
      <w:rPr>
        <w:rFonts w:hint="default"/>
      </w:rPr>
    </w:lvl>
    <w:lvl w:ilvl="2">
      <w:start w:val="1"/>
      <w:numFmt w:val="hebrew1"/>
      <w:lvlText w:val="%1.%2.%3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3">
      <w:start w:val="1"/>
      <w:numFmt w:val="decimal"/>
      <w:lvlText w:val="%1.%2.%3.%4.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hebrew1"/>
      <w:lvlText w:val="%1.%2.%3.%4.%5.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decimal"/>
      <w:lvlText w:val="%1.%2.%3.%4.%5.%6."/>
      <w:lvlJc w:val="center"/>
      <w:pPr>
        <w:tabs>
          <w:tab w:val="num" w:pos="1800"/>
        </w:tabs>
        <w:ind w:left="1800" w:hanging="360"/>
      </w:pPr>
      <w:rPr>
        <w:rFonts w:hint="default"/>
      </w:rPr>
    </w:lvl>
    <w:lvl w:ilvl="6">
      <w:start w:val="1"/>
      <w:numFmt w:val="hebrew1"/>
      <w:lvlText w:val="%1.%2.%3.%4.%5.%6.%7."/>
      <w:lvlJc w:val="center"/>
      <w:pPr>
        <w:tabs>
          <w:tab w:val="num" w:pos="2160"/>
        </w:tabs>
        <w:ind w:left="2160" w:hanging="360"/>
      </w:pPr>
      <w:rPr>
        <w:rFonts w:hint="default"/>
      </w:rPr>
    </w:lvl>
    <w:lvl w:ilvl="7">
      <w:start w:val="1"/>
      <w:numFmt w:val="decimal"/>
      <w:lvlText w:val="%1.%2.%3.%4.%5.%6.%7.%8."/>
      <w:lvlJc w:val="center"/>
      <w:pPr>
        <w:tabs>
          <w:tab w:val="num" w:pos="2520"/>
        </w:tabs>
        <w:ind w:left="2520" w:hanging="360"/>
      </w:pPr>
      <w:rPr>
        <w:rFonts w:hint="default"/>
      </w:rPr>
    </w:lvl>
    <w:lvl w:ilvl="8">
      <w:start w:val="1"/>
      <w:numFmt w:val="hebrew1"/>
      <w:lvlText w:val="%1.%2.%3.%4.%5.%6.%7.%8.%9."/>
      <w:lvlJc w:val="center"/>
      <w:pPr>
        <w:tabs>
          <w:tab w:val="num" w:pos="2880"/>
        </w:tabs>
        <w:ind w:left="2880" w:hanging="360"/>
      </w:pPr>
      <w:rPr>
        <w:rFonts w:hint="default"/>
      </w:rPr>
    </w:lvl>
  </w:abstractNum>
  <w:abstractNum w:abstractNumId="19" w15:restartNumberingAfterBreak="0">
    <w:nsid w:val="28904CF2"/>
    <w:multiLevelType w:val="multilevel"/>
    <w:tmpl w:val="3FB0C2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28B326CD"/>
    <w:multiLevelType w:val="multilevel"/>
    <w:tmpl w:val="68781A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297766F7"/>
    <w:multiLevelType w:val="multilevel"/>
    <w:tmpl w:val="D63656BE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2A1C41E9"/>
    <w:multiLevelType w:val="multilevel"/>
    <w:tmpl w:val="70E683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CA749BD"/>
    <w:multiLevelType w:val="hybridMultilevel"/>
    <w:tmpl w:val="3290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FF4697"/>
    <w:multiLevelType w:val="multilevel"/>
    <w:tmpl w:val="ACDE4B5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359C5A11"/>
    <w:multiLevelType w:val="multilevel"/>
    <w:tmpl w:val="F0547C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6CF7412"/>
    <w:multiLevelType w:val="multilevel"/>
    <w:tmpl w:val="54ACC742"/>
    <w:lvl w:ilvl="0">
      <w:start w:val="1"/>
      <w:numFmt w:val="decimal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(%2)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(%3)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(%7)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(%8)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(%9)"/>
      <w:lvlJc w:val="left"/>
      <w:pPr>
        <w:ind w:left="6480" w:hanging="360"/>
      </w:pPr>
      <w:rPr>
        <w:vertAlign w:val="baseline"/>
      </w:rPr>
    </w:lvl>
  </w:abstractNum>
  <w:abstractNum w:abstractNumId="27" w15:restartNumberingAfterBreak="0">
    <w:nsid w:val="39CA3502"/>
    <w:multiLevelType w:val="multilevel"/>
    <w:tmpl w:val="9BB4B61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3A7A1DCE"/>
    <w:multiLevelType w:val="hybridMultilevel"/>
    <w:tmpl w:val="19D8B388"/>
    <w:lvl w:ilvl="0" w:tplc="C6B6C8DC">
      <w:start w:val="1"/>
      <w:numFmt w:val="bullet"/>
      <w:lvlText w:val="-"/>
      <w:lvlJc w:val="left"/>
      <w:pPr>
        <w:ind w:left="720" w:hanging="360"/>
      </w:pPr>
      <w:rPr>
        <w:rFonts w:ascii="David" w:eastAsia="Times New Roman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ABA42D6"/>
    <w:multiLevelType w:val="hybridMultilevel"/>
    <w:tmpl w:val="A25C4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CF658CE"/>
    <w:multiLevelType w:val="multilevel"/>
    <w:tmpl w:val="1A32333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3F5137FB"/>
    <w:multiLevelType w:val="multilevel"/>
    <w:tmpl w:val="B964E7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425B55F1"/>
    <w:multiLevelType w:val="multilevel"/>
    <w:tmpl w:val="792025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42FB4C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4E60146"/>
    <w:multiLevelType w:val="multilevel"/>
    <w:tmpl w:val="0450C936"/>
    <w:lvl w:ilvl="0">
      <w:start w:val="1"/>
      <w:numFmt w:val="decimal"/>
      <w:lvlText w:val="%1."/>
      <w:lvlJc w:val="left"/>
      <w:pPr>
        <w:ind w:left="360" w:hanging="360"/>
      </w:pPr>
      <w:rPr>
        <w:i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79E43F9"/>
    <w:multiLevelType w:val="hybridMultilevel"/>
    <w:tmpl w:val="DBF0368C"/>
    <w:lvl w:ilvl="0" w:tplc="257EC29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 w:val="0"/>
        <w:color w:val="000000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4A9C015B"/>
    <w:multiLevelType w:val="multilevel"/>
    <w:tmpl w:val="4BF66CE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52DF0B73"/>
    <w:multiLevelType w:val="multilevel"/>
    <w:tmpl w:val="FB105C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53146D15"/>
    <w:multiLevelType w:val="multilevel"/>
    <w:tmpl w:val="29260940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39" w15:restartNumberingAfterBreak="0">
    <w:nsid w:val="53E420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41B4835"/>
    <w:multiLevelType w:val="hybridMultilevel"/>
    <w:tmpl w:val="CA688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44F2CD0"/>
    <w:multiLevelType w:val="multilevel"/>
    <w:tmpl w:val="B0B826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568B5DFB"/>
    <w:multiLevelType w:val="multilevel"/>
    <w:tmpl w:val="440A882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3" w15:restartNumberingAfterBreak="0">
    <w:nsid w:val="580F7B7D"/>
    <w:multiLevelType w:val="multilevel"/>
    <w:tmpl w:val="7A48B14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9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3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0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7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5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220" w:hanging="360"/>
      </w:pPr>
      <w:rPr>
        <w:rFonts w:ascii="Noto Sans Symbols" w:eastAsia="Noto Sans Symbols" w:hAnsi="Noto Sans Symbols" w:cs="Noto Sans Symbols"/>
      </w:rPr>
    </w:lvl>
  </w:abstractNum>
  <w:abstractNum w:abstractNumId="44" w15:restartNumberingAfterBreak="0">
    <w:nsid w:val="590029A7"/>
    <w:multiLevelType w:val="multilevel"/>
    <w:tmpl w:val="5A8C2444"/>
    <w:lvl w:ilvl="0">
      <w:start w:val="1"/>
      <w:numFmt w:val="bullet"/>
      <w:lvlText w:val="−"/>
      <w:lvlJc w:val="left"/>
      <w:pPr>
        <w:ind w:left="69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50" w:hanging="360"/>
      </w:pPr>
      <w:rPr>
        <w:rFonts w:ascii="Noto Sans Symbols" w:eastAsia="Noto Sans Symbols" w:hAnsi="Noto Sans Symbols" w:cs="Noto Sans Symbols"/>
      </w:rPr>
    </w:lvl>
  </w:abstractNum>
  <w:abstractNum w:abstractNumId="45" w15:restartNumberingAfterBreak="0">
    <w:nsid w:val="59ED26C7"/>
    <w:multiLevelType w:val="multilevel"/>
    <w:tmpl w:val="990258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5A3E34DB"/>
    <w:multiLevelType w:val="multilevel"/>
    <w:tmpl w:val="00E492C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5A4F46CC"/>
    <w:multiLevelType w:val="multilevel"/>
    <w:tmpl w:val="61BABCA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8" w15:restartNumberingAfterBreak="0">
    <w:nsid w:val="5F353FDC"/>
    <w:multiLevelType w:val="hybridMultilevel"/>
    <w:tmpl w:val="F8CAFF3E"/>
    <w:lvl w:ilvl="0" w:tplc="7A709E06">
      <w:start w:val="1"/>
      <w:numFmt w:val="hebrew1"/>
      <w:lvlText w:val="%1."/>
      <w:lvlJc w:val="left"/>
      <w:pPr>
        <w:ind w:left="720" w:hanging="360"/>
      </w:pPr>
      <w:rPr>
        <w:rFonts w:hint="default"/>
        <w:b w:val="0"/>
        <w:bCs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134285"/>
    <w:multiLevelType w:val="multilevel"/>
    <w:tmpl w:val="78B67A3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0" w15:restartNumberingAfterBreak="0">
    <w:nsid w:val="643A4282"/>
    <w:multiLevelType w:val="multilevel"/>
    <w:tmpl w:val="947CFDD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1" w15:restartNumberingAfterBreak="0">
    <w:nsid w:val="6A9931A9"/>
    <w:multiLevelType w:val="multilevel"/>
    <w:tmpl w:val="AE3A8C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 w15:restartNumberingAfterBreak="0">
    <w:nsid w:val="6B975DCD"/>
    <w:multiLevelType w:val="multilevel"/>
    <w:tmpl w:val="8F10F9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6D4707BB"/>
    <w:multiLevelType w:val="multilevel"/>
    <w:tmpl w:val="9932B62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4" w15:restartNumberingAfterBreak="0">
    <w:nsid w:val="6F6669D0"/>
    <w:multiLevelType w:val="multilevel"/>
    <w:tmpl w:val="5E6CDC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5" w15:restartNumberingAfterBreak="0">
    <w:nsid w:val="71594183"/>
    <w:multiLevelType w:val="hybridMultilevel"/>
    <w:tmpl w:val="FA4A9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2C95E50"/>
    <w:multiLevelType w:val="multilevel"/>
    <w:tmpl w:val="E6A044D6"/>
    <w:lvl w:ilvl="0">
      <w:start w:val="2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7" w15:restartNumberingAfterBreak="0">
    <w:nsid w:val="76F03558"/>
    <w:multiLevelType w:val="multilevel"/>
    <w:tmpl w:val="D526AD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8" w15:restartNumberingAfterBreak="0">
    <w:nsid w:val="78482919"/>
    <w:multiLevelType w:val="multilevel"/>
    <w:tmpl w:val="C3ECC2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 w15:restartNumberingAfterBreak="0">
    <w:nsid w:val="7C50553E"/>
    <w:multiLevelType w:val="multilevel"/>
    <w:tmpl w:val="0A64ED8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0" w15:restartNumberingAfterBreak="0">
    <w:nsid w:val="7E624438"/>
    <w:multiLevelType w:val="multilevel"/>
    <w:tmpl w:val="C77EAB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58977999">
    <w:abstractNumId w:val="0"/>
  </w:num>
  <w:num w:numId="2" w16cid:durableId="1234124711">
    <w:abstractNumId w:val="18"/>
  </w:num>
  <w:num w:numId="3" w16cid:durableId="430974160">
    <w:abstractNumId w:val="55"/>
  </w:num>
  <w:num w:numId="4" w16cid:durableId="118030979">
    <w:abstractNumId w:val="48"/>
  </w:num>
  <w:num w:numId="5" w16cid:durableId="374234748">
    <w:abstractNumId w:val="16"/>
  </w:num>
  <w:num w:numId="6" w16cid:durableId="2004698427">
    <w:abstractNumId w:val="49"/>
  </w:num>
  <w:num w:numId="7" w16cid:durableId="686366341">
    <w:abstractNumId w:val="26"/>
  </w:num>
  <w:num w:numId="8" w16cid:durableId="425462820">
    <w:abstractNumId w:val="1"/>
  </w:num>
  <w:num w:numId="9" w16cid:durableId="88893140">
    <w:abstractNumId w:val="28"/>
  </w:num>
  <w:num w:numId="10" w16cid:durableId="217743323">
    <w:abstractNumId w:val="19"/>
  </w:num>
  <w:num w:numId="11" w16cid:durableId="1068069324">
    <w:abstractNumId w:val="37"/>
  </w:num>
  <w:num w:numId="12" w16cid:durableId="2062749963">
    <w:abstractNumId w:val="60"/>
  </w:num>
  <w:num w:numId="13" w16cid:durableId="202985530">
    <w:abstractNumId w:val="45"/>
  </w:num>
  <w:num w:numId="14" w16cid:durableId="2096900191">
    <w:abstractNumId w:val="54"/>
  </w:num>
  <w:num w:numId="15" w16cid:durableId="282731734">
    <w:abstractNumId w:val="3"/>
  </w:num>
  <w:num w:numId="16" w16cid:durableId="1310670443">
    <w:abstractNumId w:val="51"/>
  </w:num>
  <w:num w:numId="17" w16cid:durableId="1644390453">
    <w:abstractNumId w:val="13"/>
  </w:num>
  <w:num w:numId="18" w16cid:durableId="337542479">
    <w:abstractNumId w:val="22"/>
  </w:num>
  <w:num w:numId="19" w16cid:durableId="399864489">
    <w:abstractNumId w:val="25"/>
  </w:num>
  <w:num w:numId="20" w16cid:durableId="268969835">
    <w:abstractNumId w:val="6"/>
  </w:num>
  <w:num w:numId="21" w16cid:durableId="1581064490">
    <w:abstractNumId w:val="4"/>
  </w:num>
  <w:num w:numId="22" w16cid:durableId="106119503">
    <w:abstractNumId w:val="52"/>
  </w:num>
  <w:num w:numId="23" w16cid:durableId="762998234">
    <w:abstractNumId w:val="10"/>
  </w:num>
  <w:num w:numId="24" w16cid:durableId="629745582">
    <w:abstractNumId w:val="31"/>
  </w:num>
  <w:num w:numId="25" w16cid:durableId="15859771">
    <w:abstractNumId w:val="29"/>
  </w:num>
  <w:num w:numId="26" w16cid:durableId="1587829">
    <w:abstractNumId w:val="23"/>
  </w:num>
  <w:num w:numId="27" w16cid:durableId="1776361867">
    <w:abstractNumId w:val="20"/>
  </w:num>
  <w:num w:numId="28" w16cid:durableId="450242572">
    <w:abstractNumId w:val="40"/>
  </w:num>
  <w:num w:numId="29" w16cid:durableId="463037876">
    <w:abstractNumId w:val="57"/>
  </w:num>
  <w:num w:numId="30" w16cid:durableId="1982734660">
    <w:abstractNumId w:val="5"/>
  </w:num>
  <w:num w:numId="31" w16cid:durableId="1756126813">
    <w:abstractNumId w:val="36"/>
  </w:num>
  <w:num w:numId="32" w16cid:durableId="1545405251">
    <w:abstractNumId w:val="8"/>
  </w:num>
  <w:num w:numId="33" w16cid:durableId="1306424069">
    <w:abstractNumId w:val="41"/>
  </w:num>
  <w:num w:numId="34" w16cid:durableId="1743017011">
    <w:abstractNumId w:val="11"/>
  </w:num>
  <w:num w:numId="35" w16cid:durableId="1588534994">
    <w:abstractNumId w:val="58"/>
  </w:num>
  <w:num w:numId="36" w16cid:durableId="485362673">
    <w:abstractNumId w:val="46"/>
  </w:num>
  <w:num w:numId="37" w16cid:durableId="1097209766">
    <w:abstractNumId w:val="9"/>
  </w:num>
  <w:num w:numId="38" w16cid:durableId="2045520127">
    <w:abstractNumId w:val="32"/>
  </w:num>
  <w:num w:numId="39" w16cid:durableId="1914244138">
    <w:abstractNumId w:val="35"/>
  </w:num>
  <w:num w:numId="40" w16cid:durableId="1194420874">
    <w:abstractNumId w:val="39"/>
  </w:num>
  <w:num w:numId="41" w16cid:durableId="1974476802">
    <w:abstractNumId w:val="33"/>
  </w:num>
  <w:num w:numId="42" w16cid:durableId="894505995">
    <w:abstractNumId w:val="14"/>
  </w:num>
  <w:num w:numId="43" w16cid:durableId="428427547">
    <w:abstractNumId w:val="17"/>
  </w:num>
  <w:num w:numId="44" w16cid:durableId="1533609374">
    <w:abstractNumId w:val="27"/>
  </w:num>
  <w:num w:numId="45" w16cid:durableId="850491703">
    <w:abstractNumId w:val="30"/>
  </w:num>
  <w:num w:numId="46" w16cid:durableId="395709948">
    <w:abstractNumId w:val="53"/>
  </w:num>
  <w:num w:numId="47" w16cid:durableId="586882238">
    <w:abstractNumId w:val="56"/>
  </w:num>
  <w:num w:numId="48" w16cid:durableId="1856650798">
    <w:abstractNumId w:val="42"/>
  </w:num>
  <w:num w:numId="49" w16cid:durableId="566762434">
    <w:abstractNumId w:val="47"/>
  </w:num>
  <w:num w:numId="50" w16cid:durableId="296492962">
    <w:abstractNumId w:val="24"/>
  </w:num>
  <w:num w:numId="51" w16cid:durableId="1121651554">
    <w:abstractNumId w:val="59"/>
  </w:num>
  <w:num w:numId="52" w16cid:durableId="1574316041">
    <w:abstractNumId w:val="21"/>
  </w:num>
  <w:num w:numId="53" w16cid:durableId="185759161">
    <w:abstractNumId w:val="15"/>
  </w:num>
  <w:num w:numId="54" w16cid:durableId="186339189">
    <w:abstractNumId w:val="34"/>
  </w:num>
  <w:num w:numId="55" w16cid:durableId="1867911059">
    <w:abstractNumId w:val="44"/>
  </w:num>
  <w:num w:numId="56" w16cid:durableId="985084705">
    <w:abstractNumId w:val="43"/>
  </w:num>
  <w:num w:numId="57" w16cid:durableId="781386373">
    <w:abstractNumId w:val="7"/>
  </w:num>
  <w:num w:numId="58" w16cid:durableId="1313019985">
    <w:abstractNumId w:val="2"/>
  </w:num>
  <w:num w:numId="59" w16cid:durableId="168758736">
    <w:abstractNumId w:val="38"/>
  </w:num>
  <w:num w:numId="60" w16cid:durableId="504713741">
    <w:abstractNumId w:val="12"/>
  </w:num>
  <w:num w:numId="61" w16cid:durableId="2130929086">
    <w:abstractNumId w:val="50"/>
  </w:num>
  <w:num w:numId="62" w16cid:durableId="21229944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intFractionalCharacterWidth/>
  <w:embedTrueType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lowerLetter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DB3"/>
    <w:rsid w:val="0000514D"/>
    <w:rsid w:val="000115CE"/>
    <w:rsid w:val="000129E8"/>
    <w:rsid w:val="00014100"/>
    <w:rsid w:val="00014A99"/>
    <w:rsid w:val="0002303C"/>
    <w:rsid w:val="00030F66"/>
    <w:rsid w:val="00041CC7"/>
    <w:rsid w:val="00041CD2"/>
    <w:rsid w:val="00057970"/>
    <w:rsid w:val="00070DBD"/>
    <w:rsid w:val="00071E72"/>
    <w:rsid w:val="00082D72"/>
    <w:rsid w:val="00085E3C"/>
    <w:rsid w:val="00094783"/>
    <w:rsid w:val="000978EF"/>
    <w:rsid w:val="000B0730"/>
    <w:rsid w:val="000C1B4F"/>
    <w:rsid w:val="000D3B54"/>
    <w:rsid w:val="000E13E9"/>
    <w:rsid w:val="000E5D75"/>
    <w:rsid w:val="000E73DE"/>
    <w:rsid w:val="000F32C7"/>
    <w:rsid w:val="0011603A"/>
    <w:rsid w:val="00125A58"/>
    <w:rsid w:val="00152709"/>
    <w:rsid w:val="00175C35"/>
    <w:rsid w:val="00184B66"/>
    <w:rsid w:val="00186480"/>
    <w:rsid w:val="00192696"/>
    <w:rsid w:val="00192BF5"/>
    <w:rsid w:val="001A2689"/>
    <w:rsid w:val="001D551B"/>
    <w:rsid w:val="001D5AE1"/>
    <w:rsid w:val="001D6A78"/>
    <w:rsid w:val="001E0BCA"/>
    <w:rsid w:val="001F3336"/>
    <w:rsid w:val="001F43BE"/>
    <w:rsid w:val="002045B2"/>
    <w:rsid w:val="00207101"/>
    <w:rsid w:val="0022134D"/>
    <w:rsid w:val="00226633"/>
    <w:rsid w:val="00226995"/>
    <w:rsid w:val="00242029"/>
    <w:rsid w:val="00257706"/>
    <w:rsid w:val="002A0CC9"/>
    <w:rsid w:val="002A2D47"/>
    <w:rsid w:val="002C0DED"/>
    <w:rsid w:val="002C5E37"/>
    <w:rsid w:val="002E1C80"/>
    <w:rsid w:val="00312270"/>
    <w:rsid w:val="003173F6"/>
    <w:rsid w:val="00326454"/>
    <w:rsid w:val="00327B0E"/>
    <w:rsid w:val="0033749E"/>
    <w:rsid w:val="00337D70"/>
    <w:rsid w:val="0035125C"/>
    <w:rsid w:val="00352DFC"/>
    <w:rsid w:val="003703B7"/>
    <w:rsid w:val="00375D27"/>
    <w:rsid w:val="00381792"/>
    <w:rsid w:val="00382831"/>
    <w:rsid w:val="00382A23"/>
    <w:rsid w:val="0038343B"/>
    <w:rsid w:val="00383DDF"/>
    <w:rsid w:val="00385C8D"/>
    <w:rsid w:val="00392E41"/>
    <w:rsid w:val="003B5BEE"/>
    <w:rsid w:val="003D02DE"/>
    <w:rsid w:val="003D090B"/>
    <w:rsid w:val="003D198A"/>
    <w:rsid w:val="003D4A0A"/>
    <w:rsid w:val="003D4A82"/>
    <w:rsid w:val="003E21E6"/>
    <w:rsid w:val="003F17A6"/>
    <w:rsid w:val="003F1FB4"/>
    <w:rsid w:val="004027CD"/>
    <w:rsid w:val="00404157"/>
    <w:rsid w:val="00404260"/>
    <w:rsid w:val="004300C8"/>
    <w:rsid w:val="00437D1E"/>
    <w:rsid w:val="00443E55"/>
    <w:rsid w:val="00455D02"/>
    <w:rsid w:val="004728F9"/>
    <w:rsid w:val="00477092"/>
    <w:rsid w:val="00480D08"/>
    <w:rsid w:val="004C4C39"/>
    <w:rsid w:val="004D1711"/>
    <w:rsid w:val="004E6F1A"/>
    <w:rsid w:val="004F7941"/>
    <w:rsid w:val="00513128"/>
    <w:rsid w:val="00527AED"/>
    <w:rsid w:val="00537880"/>
    <w:rsid w:val="00542CA6"/>
    <w:rsid w:val="00566D70"/>
    <w:rsid w:val="00582478"/>
    <w:rsid w:val="0058267B"/>
    <w:rsid w:val="00587097"/>
    <w:rsid w:val="005900DF"/>
    <w:rsid w:val="00593E13"/>
    <w:rsid w:val="005C330A"/>
    <w:rsid w:val="005D579C"/>
    <w:rsid w:val="005E314B"/>
    <w:rsid w:val="005E7148"/>
    <w:rsid w:val="005F6055"/>
    <w:rsid w:val="00606C63"/>
    <w:rsid w:val="00656628"/>
    <w:rsid w:val="00660762"/>
    <w:rsid w:val="00674A43"/>
    <w:rsid w:val="00681A7E"/>
    <w:rsid w:val="00693EAF"/>
    <w:rsid w:val="006B3B20"/>
    <w:rsid w:val="006C1340"/>
    <w:rsid w:val="006F6A44"/>
    <w:rsid w:val="00702017"/>
    <w:rsid w:val="00710A1C"/>
    <w:rsid w:val="0071292F"/>
    <w:rsid w:val="00715A20"/>
    <w:rsid w:val="00724384"/>
    <w:rsid w:val="007244C1"/>
    <w:rsid w:val="00727CF1"/>
    <w:rsid w:val="0074462A"/>
    <w:rsid w:val="007446AC"/>
    <w:rsid w:val="00750589"/>
    <w:rsid w:val="00755EFE"/>
    <w:rsid w:val="00763048"/>
    <w:rsid w:val="0076530B"/>
    <w:rsid w:val="007707AB"/>
    <w:rsid w:val="0078653D"/>
    <w:rsid w:val="00795610"/>
    <w:rsid w:val="007A6746"/>
    <w:rsid w:val="007D5371"/>
    <w:rsid w:val="007E6F1E"/>
    <w:rsid w:val="007F44DF"/>
    <w:rsid w:val="00800CD4"/>
    <w:rsid w:val="00823147"/>
    <w:rsid w:val="00855C78"/>
    <w:rsid w:val="0086150E"/>
    <w:rsid w:val="00865CE5"/>
    <w:rsid w:val="00875B30"/>
    <w:rsid w:val="0088001F"/>
    <w:rsid w:val="00893F32"/>
    <w:rsid w:val="008A6C54"/>
    <w:rsid w:val="008A73A4"/>
    <w:rsid w:val="008B0797"/>
    <w:rsid w:val="008B0FBA"/>
    <w:rsid w:val="008C5C49"/>
    <w:rsid w:val="008C7849"/>
    <w:rsid w:val="008D7A7D"/>
    <w:rsid w:val="008F147D"/>
    <w:rsid w:val="008F3F51"/>
    <w:rsid w:val="008F5DD1"/>
    <w:rsid w:val="008F707B"/>
    <w:rsid w:val="008F7449"/>
    <w:rsid w:val="00900202"/>
    <w:rsid w:val="009053AB"/>
    <w:rsid w:val="0091744B"/>
    <w:rsid w:val="009225D3"/>
    <w:rsid w:val="00940FDA"/>
    <w:rsid w:val="00951813"/>
    <w:rsid w:val="0095192C"/>
    <w:rsid w:val="00954945"/>
    <w:rsid w:val="009554E4"/>
    <w:rsid w:val="00955DB3"/>
    <w:rsid w:val="00966968"/>
    <w:rsid w:val="00967174"/>
    <w:rsid w:val="009712C1"/>
    <w:rsid w:val="009722E2"/>
    <w:rsid w:val="00973735"/>
    <w:rsid w:val="0097644E"/>
    <w:rsid w:val="009A0BC1"/>
    <w:rsid w:val="009A159A"/>
    <w:rsid w:val="009A345E"/>
    <w:rsid w:val="009A4FE5"/>
    <w:rsid w:val="009A5704"/>
    <w:rsid w:val="009B78FF"/>
    <w:rsid w:val="009D215A"/>
    <w:rsid w:val="009E71F9"/>
    <w:rsid w:val="009F756B"/>
    <w:rsid w:val="00A2446A"/>
    <w:rsid w:val="00A26C42"/>
    <w:rsid w:val="00A3347A"/>
    <w:rsid w:val="00A35CF3"/>
    <w:rsid w:val="00A51FA7"/>
    <w:rsid w:val="00A55EB4"/>
    <w:rsid w:val="00A63780"/>
    <w:rsid w:val="00A765F9"/>
    <w:rsid w:val="00A8262D"/>
    <w:rsid w:val="00A86354"/>
    <w:rsid w:val="00AA4D9B"/>
    <w:rsid w:val="00AA5E53"/>
    <w:rsid w:val="00AB0E3A"/>
    <w:rsid w:val="00AB3058"/>
    <w:rsid w:val="00AB50F3"/>
    <w:rsid w:val="00AC44EF"/>
    <w:rsid w:val="00AE1AE2"/>
    <w:rsid w:val="00AE50AC"/>
    <w:rsid w:val="00B07065"/>
    <w:rsid w:val="00B252BF"/>
    <w:rsid w:val="00B258CC"/>
    <w:rsid w:val="00B25A74"/>
    <w:rsid w:val="00B35E63"/>
    <w:rsid w:val="00B411EA"/>
    <w:rsid w:val="00B419DF"/>
    <w:rsid w:val="00B47E71"/>
    <w:rsid w:val="00B50A03"/>
    <w:rsid w:val="00B51240"/>
    <w:rsid w:val="00B53DE3"/>
    <w:rsid w:val="00B5568A"/>
    <w:rsid w:val="00B92627"/>
    <w:rsid w:val="00B940F1"/>
    <w:rsid w:val="00B95E46"/>
    <w:rsid w:val="00B969A7"/>
    <w:rsid w:val="00BA24DE"/>
    <w:rsid w:val="00BA722B"/>
    <w:rsid w:val="00BC7B3D"/>
    <w:rsid w:val="00BD6B2C"/>
    <w:rsid w:val="00BE0C11"/>
    <w:rsid w:val="00BE6622"/>
    <w:rsid w:val="00BF2219"/>
    <w:rsid w:val="00C02E89"/>
    <w:rsid w:val="00C11463"/>
    <w:rsid w:val="00C25FA6"/>
    <w:rsid w:val="00C44F35"/>
    <w:rsid w:val="00C64AAA"/>
    <w:rsid w:val="00C670EC"/>
    <w:rsid w:val="00C73C62"/>
    <w:rsid w:val="00C74637"/>
    <w:rsid w:val="00C90192"/>
    <w:rsid w:val="00C9356C"/>
    <w:rsid w:val="00C9427C"/>
    <w:rsid w:val="00CD4441"/>
    <w:rsid w:val="00CF1E3A"/>
    <w:rsid w:val="00CF4443"/>
    <w:rsid w:val="00D079F2"/>
    <w:rsid w:val="00D07A75"/>
    <w:rsid w:val="00D20E69"/>
    <w:rsid w:val="00D26428"/>
    <w:rsid w:val="00D26500"/>
    <w:rsid w:val="00D35A2A"/>
    <w:rsid w:val="00D433BC"/>
    <w:rsid w:val="00D57275"/>
    <w:rsid w:val="00D72334"/>
    <w:rsid w:val="00D73026"/>
    <w:rsid w:val="00D7446E"/>
    <w:rsid w:val="00D90D36"/>
    <w:rsid w:val="00D93B52"/>
    <w:rsid w:val="00DC5333"/>
    <w:rsid w:val="00DC7438"/>
    <w:rsid w:val="00DD219F"/>
    <w:rsid w:val="00DD37B4"/>
    <w:rsid w:val="00DE269E"/>
    <w:rsid w:val="00DE7778"/>
    <w:rsid w:val="00DF04D1"/>
    <w:rsid w:val="00DF0FF0"/>
    <w:rsid w:val="00E0082C"/>
    <w:rsid w:val="00E057BF"/>
    <w:rsid w:val="00E107CC"/>
    <w:rsid w:val="00E31912"/>
    <w:rsid w:val="00E34C4E"/>
    <w:rsid w:val="00E37DC2"/>
    <w:rsid w:val="00E63814"/>
    <w:rsid w:val="00E80CA0"/>
    <w:rsid w:val="00E830F7"/>
    <w:rsid w:val="00E84889"/>
    <w:rsid w:val="00E95A80"/>
    <w:rsid w:val="00E95F19"/>
    <w:rsid w:val="00EA0845"/>
    <w:rsid w:val="00ED31FC"/>
    <w:rsid w:val="00EE2789"/>
    <w:rsid w:val="00EE57EA"/>
    <w:rsid w:val="00F11003"/>
    <w:rsid w:val="00F46F11"/>
    <w:rsid w:val="00F609A2"/>
    <w:rsid w:val="00F70706"/>
    <w:rsid w:val="00F7420B"/>
    <w:rsid w:val="00FA201D"/>
    <w:rsid w:val="00FA77DF"/>
    <w:rsid w:val="00FB2376"/>
    <w:rsid w:val="00FB4D6F"/>
    <w:rsid w:val="00FC4380"/>
    <w:rsid w:val="00FE553B"/>
    <w:rsid w:val="00FF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474F0C"/>
  <w15:chartTrackingRefBased/>
  <w15:docId w15:val="{457F7347-C412-43E9-AED1-5FA7A2148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er" w:uiPriority="99"/>
    <w:lsdException w:name="index heading" w:uiPriority="99"/>
    <w:lsdException w:name="caption" w:uiPriority="35" w:qFormat="1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itle" w:uiPriority="10" w:qFormat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nhideWhenUsed="1" w:qFormat="1"/>
    <w:lsdException w:name="Smart Link" w:semiHidden="1" w:uiPriority="99" w:unhideWhenUsed="1"/>
  </w:latentStyles>
  <w:style w:type="paragraph" w:default="1" w:styleId="Normal">
    <w:name w:val="Normal"/>
    <w:qFormat/>
    <w:rPr>
      <w:rFonts w:cs="David"/>
      <w:spacing w:val="10"/>
      <w:szCs w:val="22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AB3058"/>
    <w:pPr>
      <w:numPr>
        <w:numId w:val="1"/>
      </w:numPr>
      <w:spacing w:before="240" w:line="360" w:lineRule="auto"/>
      <w:jc w:val="center"/>
      <w:outlineLvl w:val="0"/>
    </w:pPr>
    <w:rPr>
      <w:b/>
      <w:bCs/>
      <w:sz w:val="24"/>
      <w:szCs w:val="26"/>
    </w:rPr>
  </w:style>
  <w:style w:type="paragraph" w:styleId="Heading2">
    <w:name w:val="heading 2"/>
    <w:basedOn w:val="Normal"/>
    <w:next w:val="X-X"/>
    <w:link w:val="Heading2Char"/>
    <w:uiPriority w:val="9"/>
    <w:qFormat/>
    <w:rsid w:val="00AB3058"/>
    <w:pPr>
      <w:keepNext/>
      <w:numPr>
        <w:ilvl w:val="1"/>
        <w:numId w:val="1"/>
      </w:numPr>
      <w:spacing w:before="120" w:line="360" w:lineRule="auto"/>
      <w:ind w:left="680" w:hanging="680"/>
      <w:outlineLvl w:val="1"/>
    </w:pPr>
    <w:rPr>
      <w:b/>
      <w:bCs/>
      <w:sz w:val="22"/>
      <w:szCs w:val="24"/>
    </w:rPr>
  </w:style>
  <w:style w:type="paragraph" w:styleId="Heading3">
    <w:name w:val="heading 3"/>
    <w:basedOn w:val="Normal"/>
    <w:next w:val="X-X-X"/>
    <w:link w:val="Heading3Char"/>
    <w:uiPriority w:val="9"/>
    <w:qFormat/>
    <w:rsid w:val="0086150E"/>
    <w:pPr>
      <w:numPr>
        <w:ilvl w:val="2"/>
        <w:numId w:val="1"/>
      </w:numPr>
      <w:spacing w:before="120" w:line="360" w:lineRule="auto"/>
      <w:ind w:left="737" w:hanging="737"/>
      <w:outlineLvl w:val="2"/>
    </w:pPr>
    <w:rPr>
      <w:b/>
      <w:bCs/>
    </w:rPr>
  </w:style>
  <w:style w:type="paragraph" w:styleId="Heading4">
    <w:name w:val="heading 4"/>
    <w:basedOn w:val="Normal"/>
    <w:next w:val="X-X-X-X"/>
    <w:link w:val="Heading4Char"/>
    <w:uiPriority w:val="9"/>
    <w:qFormat/>
    <w:rsid w:val="00207101"/>
    <w:pPr>
      <w:numPr>
        <w:ilvl w:val="3"/>
        <w:numId w:val="1"/>
      </w:numPr>
      <w:tabs>
        <w:tab w:val="left" w:pos="992"/>
      </w:tabs>
      <w:spacing w:before="120" w:line="360" w:lineRule="auto"/>
      <w:ind w:left="992" w:hanging="992"/>
      <w:outlineLvl w:val="3"/>
    </w:pPr>
    <w:rPr>
      <w:b/>
      <w:bCs/>
    </w:rPr>
  </w:style>
  <w:style w:type="paragraph" w:styleId="Heading5">
    <w:name w:val="heading 5"/>
    <w:basedOn w:val="Heading4"/>
    <w:next w:val="X-X-X-X-X"/>
    <w:link w:val="Heading5Char"/>
    <w:uiPriority w:val="9"/>
    <w:qFormat/>
    <w:rsid w:val="00207101"/>
    <w:pPr>
      <w:numPr>
        <w:ilvl w:val="4"/>
      </w:numPr>
      <w:tabs>
        <w:tab w:val="clear" w:pos="0"/>
        <w:tab w:val="clear" w:pos="992"/>
        <w:tab w:val="left" w:pos="1077"/>
      </w:tabs>
      <w:ind w:left="1077" w:hanging="1077"/>
      <w:outlineLvl w:val="4"/>
    </w:pPr>
  </w:style>
  <w:style w:type="paragraph" w:styleId="Heading6">
    <w:name w:val="heading 6"/>
    <w:basedOn w:val="Normal"/>
    <w:next w:val="NormalIndent"/>
    <w:link w:val="Heading6Char"/>
    <w:uiPriority w:val="9"/>
    <w:qFormat/>
    <w:rsid w:val="00606C63"/>
    <w:pPr>
      <w:numPr>
        <w:ilvl w:val="5"/>
        <w:numId w:val="1"/>
      </w:numPr>
      <w:outlineLvl w:val="5"/>
    </w:pPr>
    <w:rPr>
      <w:szCs w:val="20"/>
      <w:u w:val="single"/>
    </w:rPr>
  </w:style>
  <w:style w:type="paragraph" w:styleId="Heading7">
    <w:name w:val="heading 7"/>
    <w:basedOn w:val="Normal"/>
    <w:next w:val="Normal"/>
    <w:link w:val="Heading7Char"/>
    <w:uiPriority w:val="9"/>
    <w:qFormat/>
    <w:rsid w:val="00606C63"/>
    <w:pPr>
      <w:numPr>
        <w:ilvl w:val="6"/>
        <w:numId w:val="1"/>
      </w:numPr>
      <w:tabs>
        <w:tab w:val="left" w:pos="1363"/>
      </w:tabs>
      <w:spacing w:before="240" w:after="240" w:line="360" w:lineRule="auto"/>
      <w:ind w:right="992"/>
      <w:jc w:val="center"/>
      <w:outlineLvl w:val="6"/>
    </w:pPr>
    <w:rPr>
      <w:b/>
      <w:bCs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606C63"/>
    <w:pPr>
      <w:numPr>
        <w:ilvl w:val="7"/>
        <w:numId w:val="1"/>
      </w:numPr>
      <w:spacing w:before="240" w:after="360"/>
      <w:jc w:val="center"/>
      <w:outlineLvl w:val="7"/>
    </w:pPr>
    <w:rPr>
      <w:b/>
      <w:bCs/>
      <w:szCs w:val="24"/>
    </w:rPr>
  </w:style>
  <w:style w:type="paragraph" w:styleId="Heading9">
    <w:name w:val="heading 9"/>
    <w:basedOn w:val="Normal"/>
    <w:next w:val="NormalIndent"/>
    <w:link w:val="Heading9Char"/>
    <w:uiPriority w:val="9"/>
    <w:qFormat/>
    <w:rsid w:val="00606C63"/>
    <w:pPr>
      <w:numPr>
        <w:ilvl w:val="8"/>
        <w:numId w:val="1"/>
      </w:numPr>
      <w:outlineLvl w:val="8"/>
    </w:pPr>
    <w:rPr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">
    <w:name w:val="כתיבה בסעיף"/>
    <w:basedOn w:val="-"/>
    <w:rsid w:val="009A4FE5"/>
    <w:pPr>
      <w:keepNext/>
      <w:tabs>
        <w:tab w:val="clear" w:pos="938"/>
        <w:tab w:val="clear" w:pos="1221"/>
      </w:tabs>
      <w:spacing w:line="360" w:lineRule="auto"/>
      <w:ind w:left="567" w:firstLine="0"/>
    </w:pPr>
    <w:rPr>
      <w:b w:val="0"/>
      <w:bCs w:val="0"/>
    </w:rPr>
  </w:style>
  <w:style w:type="paragraph" w:customStyle="1" w:styleId="-">
    <w:name w:val="תת - סעיף"/>
    <w:basedOn w:val="a2"/>
    <w:pPr>
      <w:tabs>
        <w:tab w:val="clear" w:pos="512"/>
        <w:tab w:val="left" w:pos="938"/>
        <w:tab w:val="left" w:pos="1221"/>
      </w:tabs>
      <w:ind w:left="1220" w:hanging="709"/>
    </w:pPr>
  </w:style>
  <w:style w:type="paragraph" w:customStyle="1" w:styleId="a2">
    <w:name w:val="סעיף"/>
    <w:basedOn w:val="Normal"/>
    <w:pPr>
      <w:tabs>
        <w:tab w:val="left" w:pos="512"/>
      </w:tabs>
    </w:pPr>
    <w:rPr>
      <w:b/>
      <w:bCs/>
    </w:rPr>
  </w:style>
  <w:style w:type="paragraph" w:customStyle="1" w:styleId="X-X">
    <w:name w:val="X-X"/>
    <w:basedOn w:val="Heading2"/>
    <w:rsid w:val="009A0BC1"/>
    <w:pPr>
      <w:keepNext w:val="0"/>
      <w:numPr>
        <w:ilvl w:val="0"/>
        <w:numId w:val="0"/>
      </w:numPr>
      <w:tabs>
        <w:tab w:val="left" w:pos="850"/>
        <w:tab w:val="left" w:pos="1134"/>
      </w:tabs>
      <w:spacing w:before="0"/>
      <w:ind w:left="680"/>
      <w:outlineLvl w:val="9"/>
    </w:pPr>
    <w:rPr>
      <w:b w:val="0"/>
      <w:bCs w:val="0"/>
      <w:szCs w:val="22"/>
    </w:rPr>
  </w:style>
  <w:style w:type="paragraph" w:customStyle="1" w:styleId="X-X-X">
    <w:name w:val="X-X-X"/>
    <w:basedOn w:val="-"/>
    <w:rsid w:val="004D1711"/>
    <w:pPr>
      <w:tabs>
        <w:tab w:val="clear" w:pos="938"/>
        <w:tab w:val="clear" w:pos="1221"/>
        <w:tab w:val="left" w:pos="1134"/>
        <w:tab w:val="left" w:pos="1417"/>
        <w:tab w:val="left" w:pos="1700"/>
        <w:tab w:val="left" w:pos="1984"/>
        <w:tab w:val="left" w:pos="2267"/>
        <w:tab w:val="left" w:pos="2551"/>
        <w:tab w:val="left" w:pos="2834"/>
        <w:tab w:val="left" w:pos="3118"/>
        <w:tab w:val="left" w:pos="3401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spacing w:line="360" w:lineRule="auto"/>
      <w:ind w:left="737" w:firstLine="0"/>
    </w:pPr>
    <w:rPr>
      <w:b w:val="0"/>
      <w:bCs w:val="0"/>
    </w:rPr>
  </w:style>
  <w:style w:type="paragraph" w:customStyle="1" w:styleId="X-X-X-X">
    <w:name w:val="X-X-X-X"/>
    <w:basedOn w:val="X-X-X"/>
    <w:rsid w:val="00B51240"/>
    <w:pPr>
      <w:tabs>
        <w:tab w:val="left" w:pos="3685"/>
        <w:tab w:val="left" w:pos="3969"/>
        <w:tab w:val="left" w:pos="4252"/>
        <w:tab w:val="left" w:pos="4536"/>
        <w:tab w:val="left" w:pos="4819"/>
        <w:tab w:val="left" w:pos="5103"/>
      </w:tabs>
      <w:ind w:left="1021"/>
    </w:pPr>
  </w:style>
  <w:style w:type="paragraph" w:styleId="NormalIndent">
    <w:name w:val="Normal Indent"/>
    <w:basedOn w:val="Normal"/>
    <w:uiPriority w:val="99"/>
    <w:pPr>
      <w:ind w:left="720"/>
    </w:pPr>
  </w:style>
  <w:style w:type="paragraph" w:styleId="TOC8">
    <w:name w:val="toc 8"/>
    <w:basedOn w:val="Normal"/>
    <w:next w:val="Normal"/>
    <w:uiPriority w:val="39"/>
    <w:pPr>
      <w:tabs>
        <w:tab w:val="right" w:leader="dot" w:pos="8788"/>
      </w:tabs>
      <w:ind w:left="1320" w:right="-57"/>
    </w:pPr>
    <w:rPr>
      <w:sz w:val="18"/>
      <w:szCs w:val="21"/>
    </w:rPr>
  </w:style>
  <w:style w:type="paragraph" w:styleId="TOC7">
    <w:name w:val="toc 7"/>
    <w:basedOn w:val="Normal"/>
    <w:next w:val="Normal"/>
    <w:uiPriority w:val="39"/>
    <w:pPr>
      <w:tabs>
        <w:tab w:val="right" w:leader="dot" w:pos="8788"/>
      </w:tabs>
      <w:ind w:left="1100" w:right="-57"/>
    </w:pPr>
    <w:rPr>
      <w:sz w:val="18"/>
      <w:szCs w:val="21"/>
    </w:rPr>
  </w:style>
  <w:style w:type="paragraph" w:styleId="TOC6">
    <w:name w:val="toc 6"/>
    <w:basedOn w:val="Normal"/>
    <w:next w:val="Normal"/>
    <w:pPr>
      <w:tabs>
        <w:tab w:val="right" w:leader="dot" w:pos="8788"/>
      </w:tabs>
      <w:ind w:left="880" w:right="-57"/>
    </w:pPr>
    <w:rPr>
      <w:sz w:val="18"/>
      <w:szCs w:val="21"/>
    </w:rPr>
  </w:style>
  <w:style w:type="paragraph" w:styleId="TOC5">
    <w:name w:val="toc 5"/>
    <w:basedOn w:val="Normal"/>
    <w:next w:val="Normal"/>
    <w:uiPriority w:val="39"/>
    <w:pPr>
      <w:tabs>
        <w:tab w:val="right" w:leader="dot" w:pos="8788"/>
      </w:tabs>
      <w:ind w:left="660" w:right="-57"/>
    </w:pPr>
    <w:rPr>
      <w:sz w:val="18"/>
      <w:szCs w:val="21"/>
    </w:rPr>
  </w:style>
  <w:style w:type="paragraph" w:styleId="TOC4">
    <w:name w:val="toc 4"/>
    <w:basedOn w:val="Normal"/>
    <w:next w:val="Normal"/>
    <w:uiPriority w:val="39"/>
    <w:pPr>
      <w:tabs>
        <w:tab w:val="right" w:pos="8788"/>
      </w:tabs>
      <w:spacing w:before="120" w:after="120" w:line="360" w:lineRule="auto"/>
      <w:ind w:left="2269" w:hanging="1418"/>
    </w:pPr>
    <w:rPr>
      <w:sz w:val="22"/>
      <w:szCs w:val="24"/>
    </w:rPr>
  </w:style>
  <w:style w:type="paragraph" w:styleId="TOC3">
    <w:name w:val="toc 3"/>
    <w:basedOn w:val="Normal"/>
    <w:next w:val="Normal"/>
    <w:uiPriority w:val="39"/>
    <w:rsid w:val="00C02E89"/>
    <w:pPr>
      <w:tabs>
        <w:tab w:val="right" w:leader="dot" w:pos="8788"/>
      </w:tabs>
      <w:spacing w:before="120" w:after="120" w:line="360" w:lineRule="auto"/>
      <w:ind w:left="1985" w:hanging="1134"/>
    </w:pPr>
    <w:rPr>
      <w:sz w:val="22"/>
    </w:rPr>
  </w:style>
  <w:style w:type="paragraph" w:styleId="TOC2">
    <w:name w:val="toc 2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TOC1">
    <w:name w:val="toc 1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Index7">
    <w:name w:val="index 7"/>
    <w:basedOn w:val="Normal"/>
    <w:next w:val="Normal"/>
    <w:uiPriority w:val="99"/>
    <w:pPr>
      <w:ind w:left="1698"/>
    </w:pPr>
  </w:style>
  <w:style w:type="paragraph" w:styleId="Index6">
    <w:name w:val="index 6"/>
    <w:basedOn w:val="Normal"/>
    <w:next w:val="Normal"/>
    <w:uiPriority w:val="99"/>
    <w:pPr>
      <w:ind w:left="1415"/>
    </w:pPr>
  </w:style>
  <w:style w:type="paragraph" w:styleId="Index5">
    <w:name w:val="index 5"/>
    <w:basedOn w:val="Normal"/>
    <w:next w:val="Normal"/>
    <w:uiPriority w:val="99"/>
    <w:pPr>
      <w:ind w:left="1132"/>
    </w:pPr>
  </w:style>
  <w:style w:type="paragraph" w:styleId="Index4">
    <w:name w:val="index 4"/>
    <w:basedOn w:val="Normal"/>
    <w:next w:val="Normal"/>
    <w:uiPriority w:val="99"/>
    <w:pPr>
      <w:ind w:left="849"/>
    </w:pPr>
  </w:style>
  <w:style w:type="paragraph" w:styleId="Index3">
    <w:name w:val="index 3"/>
    <w:basedOn w:val="Normal"/>
    <w:next w:val="Normal"/>
    <w:uiPriority w:val="99"/>
    <w:pPr>
      <w:ind w:left="566"/>
    </w:pPr>
  </w:style>
  <w:style w:type="paragraph" w:styleId="Index2">
    <w:name w:val="index 2"/>
    <w:basedOn w:val="Normal"/>
    <w:next w:val="Normal"/>
    <w:uiPriority w:val="99"/>
    <w:pPr>
      <w:ind w:left="283"/>
    </w:pPr>
  </w:style>
  <w:style w:type="paragraph" w:styleId="Index1">
    <w:name w:val="index 1"/>
    <w:basedOn w:val="Normal"/>
    <w:next w:val="Normal"/>
    <w:uiPriority w:val="99"/>
  </w:style>
  <w:style w:type="character" w:styleId="LineNumber">
    <w:name w:val="line number"/>
    <w:basedOn w:val="DefaultParagraphFont"/>
    <w:uiPriority w:val="99"/>
  </w:style>
  <w:style w:type="paragraph" w:styleId="IndexHeading">
    <w:name w:val="index heading"/>
    <w:basedOn w:val="Normal"/>
    <w:next w:val="Index1"/>
    <w:uiPriority w:val="99"/>
  </w:style>
  <w:style w:type="paragraph" w:styleId="Footer">
    <w:name w:val="footer"/>
    <w:aliases w:val="Char1,כותרת תחתונה1"/>
    <w:basedOn w:val="Normal"/>
    <w:link w:val="FooterChar"/>
    <w:uiPriority w:val="99"/>
    <w:pPr>
      <w:tabs>
        <w:tab w:val="center" w:pos="4252"/>
        <w:tab w:val="left" w:pos="8504"/>
      </w:tabs>
      <w:ind w:left="-57" w:firstLine="360"/>
    </w:pPr>
  </w:style>
  <w:style w:type="paragraph" w:styleId="Header">
    <w:name w:val="header"/>
    <w:basedOn w:val="Normal"/>
    <w:link w:val="HeaderChar"/>
    <w:pPr>
      <w:tabs>
        <w:tab w:val="center" w:pos="4252"/>
        <w:tab w:val="left" w:pos="8504"/>
      </w:tabs>
      <w:ind w:left="-57"/>
    </w:pPr>
  </w:style>
  <w:style w:type="character" w:styleId="FootnoteReference">
    <w:name w:val="footnote reference"/>
    <w:rPr>
      <w:position w:val="6"/>
      <w:sz w:val="16"/>
      <w:szCs w:val="16"/>
    </w:rPr>
  </w:style>
  <w:style w:type="paragraph" w:styleId="FootnoteText">
    <w:name w:val="footnote text"/>
    <w:basedOn w:val="Normal"/>
    <w:link w:val="FootnoteTextChar"/>
    <w:pPr>
      <w:tabs>
        <w:tab w:val="left" w:pos="283"/>
      </w:tabs>
      <w:spacing w:before="60"/>
      <w:ind w:left="283" w:hanging="340"/>
    </w:pPr>
    <w:rPr>
      <w:szCs w:val="20"/>
    </w:rPr>
  </w:style>
  <w:style w:type="paragraph" w:customStyle="1" w:styleId="a3">
    <w:name w:val="אמצע"/>
    <w:basedOn w:val="Normal"/>
    <w:pPr>
      <w:jc w:val="center"/>
    </w:pPr>
    <w:rPr>
      <w:b/>
      <w:bCs/>
      <w:szCs w:val="64"/>
    </w:rPr>
  </w:style>
  <w:style w:type="paragraph" w:customStyle="1" w:styleId="a4">
    <w:name w:val="טבלות"/>
    <w:basedOn w:val="Normal"/>
    <w:next w:val="Normal"/>
    <w:link w:val="a5"/>
    <w:pPr>
      <w:spacing w:after="120" w:line="360" w:lineRule="auto"/>
      <w:ind w:left="1418" w:right="1418"/>
      <w:jc w:val="center"/>
    </w:pPr>
    <w:rPr>
      <w:b/>
      <w:bCs/>
      <w:szCs w:val="24"/>
    </w:rPr>
  </w:style>
  <w:style w:type="paragraph" w:customStyle="1" w:styleId="a6">
    <w:name w:val="תוכן עניינים"/>
    <w:basedOn w:val="Normal"/>
    <w:pPr>
      <w:tabs>
        <w:tab w:val="left" w:pos="1416"/>
        <w:tab w:val="left" w:leader="dot" w:pos="8646"/>
      </w:tabs>
      <w:ind w:left="566"/>
    </w:pPr>
  </w:style>
  <w:style w:type="paragraph" w:customStyle="1" w:styleId="a7">
    <w:name w:val="רשימת סימנים"/>
    <w:basedOn w:val="Normal"/>
    <w:pPr>
      <w:tabs>
        <w:tab w:val="right" w:pos="2355"/>
        <w:tab w:val="left" w:pos="2497"/>
        <w:tab w:val="left" w:pos="2639"/>
      </w:tabs>
      <w:ind w:left="2639" w:hanging="2694"/>
    </w:pPr>
  </w:style>
  <w:style w:type="paragraph" w:customStyle="1" w:styleId="a8">
    <w:name w:val="כותרת אי זוגית"/>
    <w:basedOn w:val="Header"/>
    <w:pPr>
      <w:tabs>
        <w:tab w:val="clear" w:pos="4252"/>
      </w:tabs>
      <w:bidi/>
      <w:ind w:left="-55"/>
    </w:pPr>
  </w:style>
  <w:style w:type="paragraph" w:customStyle="1" w:styleId="a9">
    <w:name w:val="כותרת זוגית"/>
    <w:basedOn w:val="Header"/>
  </w:style>
  <w:style w:type="paragraph" w:customStyle="1" w:styleId="aa">
    <w:name w:val="כותרת תחתונה זוגית"/>
    <w:basedOn w:val="Footer"/>
    <w:rPr>
      <w:sz w:val="22"/>
    </w:rPr>
  </w:style>
  <w:style w:type="paragraph" w:customStyle="1" w:styleId="-0">
    <w:name w:val="כותרת תחתונה אי-זוגית"/>
    <w:basedOn w:val="Footer"/>
    <w:pPr>
      <w:ind w:left="-55"/>
    </w:pPr>
    <w:rPr>
      <w:sz w:val="22"/>
    </w:rPr>
  </w:style>
  <w:style w:type="paragraph" w:customStyle="1" w:styleId="ab">
    <w:name w:val="ראש פרק ענינים"/>
    <w:basedOn w:val="a2"/>
  </w:style>
  <w:style w:type="paragraph" w:customStyle="1" w:styleId="ac">
    <w:name w:val="ראש פרק"/>
    <w:basedOn w:val="TOC1"/>
    <w:pPr>
      <w:jc w:val="center"/>
    </w:pPr>
    <w:rPr>
      <w:b/>
      <w:bCs/>
      <w:szCs w:val="28"/>
    </w:rPr>
  </w:style>
  <w:style w:type="paragraph" w:customStyle="1" w:styleId="ad">
    <w:name w:val="נוסחאות מתמטיות"/>
    <w:basedOn w:val="a1"/>
    <w:pPr>
      <w:tabs>
        <w:tab w:val="center" w:pos="3914"/>
      </w:tabs>
    </w:pPr>
  </w:style>
  <w:style w:type="paragraph" w:customStyle="1" w:styleId="ae">
    <w:name w:val="הגדרות לציורים"/>
    <w:basedOn w:val="a1"/>
    <w:rsid w:val="005900DF"/>
    <w:pPr>
      <w:spacing w:before="240" w:after="240"/>
      <w:ind w:left="510"/>
      <w:jc w:val="center"/>
    </w:pPr>
    <w:rPr>
      <w:b/>
      <w:bCs/>
      <w:szCs w:val="24"/>
    </w:rPr>
  </w:style>
  <w:style w:type="character" w:styleId="PageNumber">
    <w:name w:val="page number"/>
    <w:basedOn w:val="DefaultParagraphFont"/>
    <w:uiPriority w:val="99"/>
  </w:style>
  <w:style w:type="paragraph" w:styleId="TOC9">
    <w:name w:val="toc 9"/>
    <w:basedOn w:val="Normal"/>
    <w:next w:val="Normal"/>
    <w:uiPriority w:val="39"/>
    <w:pPr>
      <w:tabs>
        <w:tab w:val="right" w:leader="dot" w:pos="8788"/>
      </w:tabs>
      <w:ind w:left="1540" w:right="-57"/>
    </w:pPr>
    <w:rPr>
      <w:sz w:val="18"/>
      <w:szCs w:val="21"/>
    </w:rPr>
  </w:style>
  <w:style w:type="paragraph" w:customStyle="1" w:styleId="normal1">
    <w:name w:val="normal1"/>
    <w:basedOn w:val="TOC1"/>
  </w:style>
  <w:style w:type="paragraph" w:customStyle="1" w:styleId="normal3">
    <w:name w:val="normal3"/>
    <w:basedOn w:val="TOC3"/>
  </w:style>
  <w:style w:type="paragraph" w:customStyle="1" w:styleId="normal4">
    <w:name w:val="normal4"/>
    <w:basedOn w:val="TOC4"/>
  </w:style>
  <w:style w:type="paragraph" w:styleId="Caption">
    <w:name w:val="caption"/>
    <w:basedOn w:val="Normal"/>
    <w:next w:val="Normal"/>
    <w:uiPriority w:val="35"/>
    <w:qFormat/>
    <w:pPr>
      <w:spacing w:before="120" w:after="120"/>
    </w:pPr>
    <w:rPr>
      <w:b/>
      <w:bCs/>
    </w:rPr>
  </w:style>
  <w:style w:type="paragraph" w:customStyle="1" w:styleId="X-X-X-X-X">
    <w:name w:val="X-X-X-X-X"/>
    <w:basedOn w:val="X-X-X-X"/>
    <w:rsid w:val="00763048"/>
    <w:pPr>
      <w:tabs>
        <w:tab w:val="clear" w:pos="1417"/>
        <w:tab w:val="clear" w:pos="1700"/>
        <w:tab w:val="left" w:pos="1701"/>
      </w:tabs>
      <w:ind w:left="1077"/>
    </w:pPr>
  </w:style>
  <w:style w:type="paragraph" w:customStyle="1" w:styleId="Heading10">
    <w:name w:val="Heading 1א"/>
    <w:basedOn w:val="Heading1"/>
    <w:next w:val="a1"/>
    <w:pPr>
      <w:outlineLvl w:val="9"/>
    </w:pPr>
  </w:style>
  <w:style w:type="paragraph" w:customStyle="1" w:styleId="1">
    <w:name w:val="1) רמה ראשונה"/>
    <w:basedOn w:val="Heading2"/>
    <w:pPr>
      <w:numPr>
        <w:ilvl w:val="0"/>
        <w:numId w:val="0"/>
      </w:numPr>
      <w:ind w:left="850" w:hanging="425"/>
      <w:outlineLvl w:val="9"/>
    </w:pPr>
  </w:style>
  <w:style w:type="paragraph" w:customStyle="1" w:styleId="2">
    <w:name w:val="2) רמה שניה"/>
    <w:basedOn w:val="X-X"/>
    <w:pPr>
      <w:tabs>
        <w:tab w:val="clear" w:pos="1134"/>
      </w:tabs>
      <w:ind w:left="1134" w:hanging="426"/>
    </w:pPr>
  </w:style>
  <w:style w:type="paragraph" w:customStyle="1" w:styleId="3">
    <w:name w:val="3) רמה שלישית"/>
    <w:basedOn w:val="Heading4"/>
    <w:pPr>
      <w:numPr>
        <w:ilvl w:val="0"/>
        <w:numId w:val="0"/>
      </w:numPr>
      <w:ind w:left="1559" w:hanging="567"/>
      <w:outlineLvl w:val="9"/>
    </w:pPr>
  </w:style>
  <w:style w:type="paragraph" w:customStyle="1" w:styleId="4">
    <w:name w:val="4) רמה רביעית"/>
    <w:basedOn w:val="Heading4"/>
    <w:pPr>
      <w:numPr>
        <w:ilvl w:val="0"/>
        <w:numId w:val="0"/>
      </w:numPr>
      <w:ind w:left="1559" w:hanging="425"/>
      <w:outlineLvl w:val="9"/>
    </w:pPr>
  </w:style>
  <w:style w:type="paragraph" w:customStyle="1" w:styleId="5">
    <w:name w:val="5) רמה חמישית"/>
    <w:basedOn w:val="Heading5"/>
    <w:pPr>
      <w:numPr>
        <w:ilvl w:val="0"/>
        <w:numId w:val="0"/>
      </w:numPr>
      <w:ind w:left="1701" w:hanging="426"/>
      <w:outlineLvl w:val="9"/>
    </w:pPr>
  </w:style>
  <w:style w:type="paragraph" w:customStyle="1" w:styleId="Heading30">
    <w:name w:val="Heading 3ג"/>
    <w:basedOn w:val="Heading3"/>
    <w:next w:val="X-X-X"/>
    <w:pPr>
      <w:outlineLvl w:val="9"/>
    </w:pPr>
  </w:style>
  <w:style w:type="paragraph" w:customStyle="1" w:styleId="Heading20">
    <w:name w:val="Heading 2ב"/>
    <w:basedOn w:val="Heading2"/>
    <w:next w:val="X-X"/>
    <w:pPr>
      <w:outlineLvl w:val="9"/>
    </w:pPr>
  </w:style>
  <w:style w:type="paragraph" w:customStyle="1" w:styleId="Heading40">
    <w:name w:val="Heading 4ד"/>
    <w:basedOn w:val="Heading4"/>
    <w:next w:val="X-X-X-X"/>
    <w:pPr>
      <w:outlineLvl w:val="9"/>
    </w:pPr>
  </w:style>
  <w:style w:type="paragraph" w:customStyle="1" w:styleId="af">
    <w:name w:val="הקדמה"/>
    <w:basedOn w:val="Heading10"/>
    <w:next w:val="a1"/>
    <w:rsid w:val="009A4FE5"/>
    <w:pPr>
      <w:keepNext/>
      <w:ind w:left="567"/>
      <w:jc w:val="left"/>
    </w:pPr>
    <w:rPr>
      <w:sz w:val="22"/>
      <w:szCs w:val="24"/>
    </w:rPr>
  </w:style>
  <w:style w:type="paragraph" w:customStyle="1" w:styleId="af0">
    <w:name w:val="א"/>
    <w:basedOn w:val="Heading20"/>
    <w:pPr>
      <w:spacing w:before="0"/>
    </w:pPr>
  </w:style>
  <w:style w:type="paragraph" w:customStyle="1" w:styleId="af1">
    <w:name w:val="ב"/>
    <w:basedOn w:val="X-X"/>
    <w:pPr>
      <w:ind w:left="0"/>
    </w:pPr>
  </w:style>
  <w:style w:type="paragraph" w:customStyle="1" w:styleId="af2">
    <w:name w:val="ד"/>
    <w:basedOn w:val="Normal"/>
    <w:pPr>
      <w:spacing w:line="360" w:lineRule="auto"/>
    </w:pPr>
    <w:rPr>
      <w:sz w:val="22"/>
    </w:rPr>
  </w:style>
  <w:style w:type="paragraph" w:customStyle="1" w:styleId="af3">
    <w:name w:val="ג"/>
    <w:basedOn w:val="X-X"/>
    <w:pPr>
      <w:ind w:left="0"/>
    </w:pPr>
  </w:style>
  <w:style w:type="paragraph" w:customStyle="1" w:styleId="af4">
    <w:name w:val="ה"/>
    <w:basedOn w:val="Normal"/>
    <w:pPr>
      <w:spacing w:after="100"/>
    </w:pPr>
    <w:rPr>
      <w:b/>
      <w:bCs/>
      <w:sz w:val="22"/>
    </w:rPr>
  </w:style>
  <w:style w:type="paragraph" w:customStyle="1" w:styleId="a">
    <w:name w:val="נספח"/>
    <w:basedOn w:val="a4"/>
    <w:link w:val="af5"/>
    <w:rsid w:val="005900DF"/>
    <w:pPr>
      <w:numPr>
        <w:numId w:val="2"/>
      </w:numPr>
      <w:ind w:right="0"/>
    </w:pPr>
    <w:rPr>
      <w:sz w:val="24"/>
      <w:szCs w:val="26"/>
    </w:rPr>
  </w:style>
  <w:style w:type="character" w:customStyle="1" w:styleId="a5">
    <w:name w:val="טבלות תו"/>
    <w:link w:val="a4"/>
    <w:rsid w:val="00AB0E3A"/>
    <w:rPr>
      <w:rFonts w:cs="David"/>
      <w:b/>
      <w:bCs/>
      <w:spacing w:val="10"/>
      <w:szCs w:val="24"/>
      <w:lang w:val="en-US" w:eastAsia="en-US" w:bidi="he-IL"/>
    </w:rPr>
  </w:style>
  <w:style w:type="character" w:customStyle="1" w:styleId="af5">
    <w:name w:val="נספח תו"/>
    <w:link w:val="a"/>
    <w:rsid w:val="005900DF"/>
    <w:rPr>
      <w:rFonts w:cs="David"/>
      <w:b/>
      <w:bCs/>
      <w:spacing w:val="10"/>
      <w:sz w:val="24"/>
      <w:szCs w:val="26"/>
    </w:rPr>
  </w:style>
  <w:style w:type="paragraph" w:customStyle="1" w:styleId="a0">
    <w:name w:val="סעיף נספח"/>
    <w:basedOn w:val="Heading2"/>
    <w:next w:val="X-X"/>
    <w:rsid w:val="0088001F"/>
    <w:pPr>
      <w:numPr>
        <w:numId w:val="2"/>
      </w:numPr>
      <w:tabs>
        <w:tab w:val="left" w:pos="0"/>
      </w:tabs>
    </w:pPr>
  </w:style>
  <w:style w:type="table" w:styleId="TableGrid">
    <w:name w:val="Table Grid"/>
    <w:basedOn w:val="TableNormal"/>
    <w:uiPriority w:val="59"/>
    <w:rsid w:val="0058709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B940F1"/>
    <w:rPr>
      <w:color w:val="0000FF"/>
      <w:u w:val="single"/>
    </w:rPr>
  </w:style>
  <w:style w:type="character" w:styleId="UnresolvedMention">
    <w:name w:val="Unresolved Mention"/>
    <w:unhideWhenUsed/>
    <w:qFormat/>
    <w:rsid w:val="00B07065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D20E69"/>
    <w:pPr>
      <w:ind w:left="720"/>
    </w:pPr>
  </w:style>
  <w:style w:type="paragraph" w:styleId="CommentText">
    <w:name w:val="annotation text"/>
    <w:basedOn w:val="Normal"/>
    <w:link w:val="CommentTextChar"/>
    <w:rsid w:val="00F11003"/>
    <w:rPr>
      <w:szCs w:val="20"/>
    </w:rPr>
  </w:style>
  <w:style w:type="character" w:customStyle="1" w:styleId="CommentTextChar">
    <w:name w:val="Comment Text Char"/>
    <w:link w:val="CommentText"/>
    <w:rsid w:val="00F11003"/>
    <w:rPr>
      <w:rFonts w:cs="David"/>
      <w:spacing w:val="10"/>
    </w:rPr>
  </w:style>
  <w:style w:type="character" w:styleId="CommentReference">
    <w:name w:val="annotation reference"/>
    <w:uiPriority w:val="99"/>
    <w:rsid w:val="00F11003"/>
    <w:rPr>
      <w:rFonts w:cs="Times New Roman"/>
      <w:sz w:val="16"/>
      <w:szCs w:val="16"/>
    </w:rPr>
  </w:style>
  <w:style w:type="table" w:customStyle="1" w:styleId="50">
    <w:name w:val="5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0">
    <w:name w:val="4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3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rsid w:val="00D07A75"/>
    <w:rPr>
      <w:rFonts w:cs="David"/>
      <w:spacing w:val="10"/>
      <w:szCs w:val="22"/>
    </w:rPr>
  </w:style>
  <w:style w:type="character" w:customStyle="1" w:styleId="Heading1Char">
    <w:name w:val="Heading 1 Char"/>
    <w:link w:val="Heading1"/>
    <w:uiPriority w:val="9"/>
    <w:rsid w:val="00A51FA7"/>
    <w:rPr>
      <w:rFonts w:cs="David"/>
      <w:b/>
      <w:bCs/>
      <w:spacing w:val="10"/>
      <w:sz w:val="24"/>
      <w:szCs w:val="26"/>
    </w:rPr>
  </w:style>
  <w:style w:type="character" w:customStyle="1" w:styleId="Heading2Char">
    <w:name w:val="Heading 2 Char"/>
    <w:link w:val="Heading2"/>
    <w:uiPriority w:val="9"/>
    <w:rsid w:val="00A51FA7"/>
    <w:rPr>
      <w:rFonts w:cs="David"/>
      <w:b/>
      <w:bCs/>
      <w:spacing w:val="10"/>
      <w:sz w:val="22"/>
      <w:szCs w:val="24"/>
    </w:rPr>
  </w:style>
  <w:style w:type="character" w:customStyle="1" w:styleId="Heading3Char">
    <w:name w:val="Heading 3 Char"/>
    <w:link w:val="Heading3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4Char">
    <w:name w:val="Heading 4 Char"/>
    <w:link w:val="Heading4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5Char">
    <w:name w:val="Heading 5 Char"/>
    <w:link w:val="Heading5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6Char">
    <w:name w:val="Heading 6 Char"/>
    <w:link w:val="Heading6"/>
    <w:uiPriority w:val="9"/>
    <w:rsid w:val="00A51FA7"/>
    <w:rPr>
      <w:rFonts w:cs="David"/>
      <w:spacing w:val="10"/>
      <w:u w:val="single"/>
    </w:rPr>
  </w:style>
  <w:style w:type="character" w:customStyle="1" w:styleId="Heading7Char">
    <w:name w:val="Heading 7 Char"/>
    <w:link w:val="Heading7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8Char">
    <w:name w:val="Heading 8 Char"/>
    <w:link w:val="Heading8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9Char">
    <w:name w:val="Heading 9 Char"/>
    <w:link w:val="Heading9"/>
    <w:uiPriority w:val="9"/>
    <w:rsid w:val="00A51FA7"/>
    <w:rPr>
      <w:rFonts w:cs="David"/>
      <w:i/>
      <w:iCs/>
      <w:spacing w:val="10"/>
    </w:rPr>
  </w:style>
  <w:style w:type="character" w:customStyle="1" w:styleId="FooterChar">
    <w:name w:val="Footer Char"/>
    <w:aliases w:val="Char1 Char,כותרת תחתונה1 Char"/>
    <w:link w:val="Footer"/>
    <w:uiPriority w:val="99"/>
    <w:rsid w:val="00A51FA7"/>
    <w:rPr>
      <w:rFonts w:cs="David"/>
      <w:spacing w:val="10"/>
      <w:szCs w:val="22"/>
    </w:rPr>
  </w:style>
  <w:style w:type="character" w:customStyle="1" w:styleId="HeaderChar">
    <w:name w:val="Header Char"/>
    <w:link w:val="Header"/>
    <w:rsid w:val="00A51FA7"/>
    <w:rPr>
      <w:rFonts w:cs="David"/>
      <w:spacing w:val="10"/>
      <w:szCs w:val="22"/>
    </w:rPr>
  </w:style>
  <w:style w:type="character" w:customStyle="1" w:styleId="FootnoteTextChar">
    <w:name w:val="Footnote Text Char"/>
    <w:link w:val="FootnoteText"/>
    <w:rsid w:val="00A51FA7"/>
    <w:rPr>
      <w:rFonts w:cs="David"/>
      <w:spacing w:val="10"/>
    </w:rPr>
  </w:style>
  <w:style w:type="paragraph" w:customStyle="1" w:styleId="X">
    <w:name w:val="X"/>
    <w:basedOn w:val="X-X"/>
    <w:rsid w:val="00A51FA7"/>
    <w:pPr>
      <w:keepNext/>
      <w:overflowPunct w:val="0"/>
      <w:autoSpaceDE w:val="0"/>
      <w:autoSpaceDN w:val="0"/>
      <w:bidi/>
      <w:adjustRightInd w:val="0"/>
      <w:ind w:left="624"/>
      <w:textAlignment w:val="baseline"/>
    </w:pPr>
    <w:rPr>
      <w:rFonts w:cs="Times New Roman"/>
    </w:rPr>
  </w:style>
  <w:style w:type="paragraph" w:customStyle="1" w:styleId="StyleHeading1ComplexDavid11ptNotComplexBold">
    <w:name w:val="Style Heading 1 + (Complex) David 11 pt Not (Complex) Bold"/>
    <w:basedOn w:val="Heading1"/>
    <w:link w:val="StyleHeading1ComplexDavid11ptNotComplexBoldChar"/>
    <w:rsid w:val="00A51FA7"/>
    <w:pPr>
      <w:keepNext/>
      <w:numPr>
        <w:numId w:val="0"/>
      </w:numPr>
      <w:spacing w:after="60" w:line="240" w:lineRule="auto"/>
      <w:jc w:val="left"/>
    </w:pPr>
    <w:rPr>
      <w:rFonts w:cs="Times New Roman"/>
      <w:sz w:val="22"/>
      <w:szCs w:val="22"/>
    </w:rPr>
  </w:style>
  <w:style w:type="character" w:customStyle="1" w:styleId="StyleHeading1ComplexDavid11ptNotComplexBoldChar">
    <w:name w:val="Style Heading 1 + (Complex) David 11 pt Not (Complex) Bold Char"/>
    <w:link w:val="StyleHeading1ComplexDavid11ptNotComplexBold"/>
    <w:rsid w:val="00A51FA7"/>
    <w:rPr>
      <w:b/>
      <w:bCs/>
      <w:spacing w:val="10"/>
      <w:sz w:val="22"/>
      <w:szCs w:val="22"/>
    </w:rPr>
  </w:style>
  <w:style w:type="paragraph" w:styleId="TOCHeading">
    <w:name w:val="TOC Heading"/>
    <w:basedOn w:val="Heading1"/>
    <w:next w:val="Normal"/>
    <w:qFormat/>
    <w:rsid w:val="00A51FA7"/>
    <w:pPr>
      <w:keepNext/>
      <w:keepLines/>
      <w:numPr>
        <w:numId w:val="43"/>
      </w:numPr>
      <w:spacing w:before="480" w:line="276" w:lineRule="auto"/>
      <w:ind w:left="0" w:firstLine="0"/>
      <w:jc w:val="left"/>
      <w:outlineLvl w:val="9"/>
    </w:pPr>
    <w:rPr>
      <w:rFonts w:ascii="Cambria" w:hAnsi="Cambria" w:cs="Times New Roman"/>
      <w:snapToGrid w:val="0"/>
      <w:color w:val="365F91"/>
      <w:spacing w:val="0"/>
      <w:sz w:val="28"/>
      <w:szCs w:val="28"/>
      <w:lang w:bidi="ar-SA"/>
    </w:rPr>
  </w:style>
  <w:style w:type="character" w:customStyle="1" w:styleId="tw4winMark">
    <w:name w:val="tw4winMark"/>
    <w:rsid w:val="00A51FA7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A51FA7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A51FA7"/>
    <w:rPr>
      <w:color w:val="0000FF"/>
    </w:rPr>
  </w:style>
  <w:style w:type="character" w:customStyle="1" w:styleId="tw4winPopup">
    <w:name w:val="tw4winPopup"/>
    <w:rsid w:val="00A51FA7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A51FA7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A51FA7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A51FA7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A51FA7"/>
    <w:rPr>
      <w:rFonts w:ascii="Courier New" w:hAnsi="Courier New"/>
      <w:noProof/>
      <w:color w:val="800000"/>
    </w:rPr>
  </w:style>
  <w:style w:type="paragraph" w:styleId="BalloonText">
    <w:name w:val="Balloon Text"/>
    <w:basedOn w:val="Normal"/>
    <w:link w:val="BalloonTextChar"/>
    <w:uiPriority w:val="99"/>
    <w:rsid w:val="00A51FA7"/>
    <w:rPr>
      <w:rFonts w:ascii="Tahoma" w:hAnsi="Tahoma" w:cs="Tahoma"/>
      <w:snapToGrid w:val="0"/>
      <w:spacing w:val="0"/>
      <w:sz w:val="16"/>
      <w:szCs w:val="16"/>
      <w:lang w:val="en-GB" w:bidi="ar-SA"/>
    </w:rPr>
  </w:style>
  <w:style w:type="character" w:customStyle="1" w:styleId="BalloonTextChar">
    <w:name w:val="Balloon Text Char"/>
    <w:link w:val="BalloonText"/>
    <w:uiPriority w:val="99"/>
    <w:rsid w:val="00A51FA7"/>
    <w:rPr>
      <w:rFonts w:ascii="Tahoma" w:hAnsi="Tahoma" w:cs="Tahoma"/>
      <w:snapToGrid w:val="0"/>
      <w:sz w:val="16"/>
      <w:szCs w:val="16"/>
      <w:lang w:val="en-GB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A51FA7"/>
    <w:rPr>
      <w:rFonts w:cs="Times New Roman"/>
      <w:b/>
      <w:bCs/>
      <w:snapToGrid w:val="0"/>
      <w:spacing w:val="0"/>
      <w:lang w:val="en-GB" w:bidi="ar-SA"/>
    </w:rPr>
  </w:style>
  <w:style w:type="character" w:customStyle="1" w:styleId="CommentSubjectChar">
    <w:name w:val="Comment Subject Char"/>
    <w:link w:val="CommentSubject"/>
    <w:uiPriority w:val="99"/>
    <w:rsid w:val="00A51FA7"/>
    <w:rPr>
      <w:rFonts w:cs="David"/>
      <w:b/>
      <w:bCs/>
      <w:snapToGrid w:val="0"/>
      <w:spacing w:val="10"/>
      <w:lang w:val="en-GB" w:bidi="ar-SA"/>
    </w:rPr>
  </w:style>
  <w:style w:type="character" w:styleId="FollowedHyperlink">
    <w:name w:val="FollowedHyperlink"/>
    <w:rsid w:val="00A51FA7"/>
    <w:rPr>
      <w:color w:val="800080"/>
      <w:u w:val="single"/>
    </w:rPr>
  </w:style>
  <w:style w:type="character" w:customStyle="1" w:styleId="header1">
    <w:name w:val="header1"/>
    <w:rsid w:val="00A51FA7"/>
    <w:rPr>
      <w:rFonts w:ascii="Verdana" w:hAnsi="Verdana" w:hint="default"/>
      <w:b/>
      <w:bCs/>
      <w:i w:val="0"/>
      <w:iCs w:val="0"/>
      <w:color w:val="336699"/>
      <w:sz w:val="23"/>
      <w:szCs w:val="23"/>
    </w:rPr>
  </w:style>
  <w:style w:type="character" w:customStyle="1" w:styleId="regulartext1">
    <w:name w:val="regulartext1"/>
    <w:rsid w:val="00A51FA7"/>
    <w:rPr>
      <w:rFonts w:ascii="Arial" w:hAnsi="Arial" w:cs="Arial" w:hint="default"/>
      <w:sz w:val="14"/>
      <w:szCs w:val="14"/>
    </w:rPr>
  </w:style>
  <w:style w:type="character" w:customStyle="1" w:styleId="notepadtext1">
    <w:name w:val="notepadtext1"/>
    <w:rsid w:val="00A51FA7"/>
    <w:rPr>
      <w:color w:val="686963"/>
      <w:sz w:val="20"/>
      <w:szCs w:val="20"/>
    </w:rPr>
  </w:style>
  <w:style w:type="paragraph" w:customStyle="1" w:styleId="ashraetitle">
    <w:name w:val="ashraetitle"/>
    <w:basedOn w:val="Normal"/>
    <w:rsid w:val="00A51FA7"/>
    <w:pPr>
      <w:spacing w:before="100" w:beforeAutospacing="1" w:after="120" w:line="225" w:lineRule="atLeast"/>
    </w:pPr>
    <w:rPr>
      <w:rFonts w:cs="Times New Roman"/>
      <w:color w:val="000000"/>
      <w:spacing w:val="0"/>
      <w:szCs w:val="20"/>
    </w:rPr>
  </w:style>
  <w:style w:type="character" w:styleId="Strong">
    <w:name w:val="Strong"/>
    <w:uiPriority w:val="22"/>
    <w:qFormat/>
    <w:rsid w:val="00A51FA7"/>
    <w:rPr>
      <w:b/>
      <w:bCs/>
    </w:rPr>
  </w:style>
  <w:style w:type="paragraph" w:styleId="NormalWeb">
    <w:name w:val="Normal (Web)"/>
    <w:basedOn w:val="Normal"/>
    <w:uiPriority w:val="99"/>
    <w:rsid w:val="00A51FA7"/>
    <w:pPr>
      <w:spacing w:before="100" w:beforeAutospacing="1" w:after="100" w:afterAutospacing="1"/>
    </w:pPr>
    <w:rPr>
      <w:rFonts w:cs="Times New Roman"/>
      <w:snapToGrid w:val="0"/>
      <w:spacing w:val="0"/>
      <w:sz w:val="24"/>
      <w:szCs w:val="24"/>
      <w:lang w:val="en-GB" w:bidi="ar-SA"/>
    </w:rPr>
  </w:style>
  <w:style w:type="paragraph" w:customStyle="1" w:styleId="ListParagraph1">
    <w:name w:val="List Paragraph1"/>
    <w:basedOn w:val="Normal"/>
    <w:qFormat/>
    <w:rsid w:val="00A51FA7"/>
    <w:pPr>
      <w:bidi/>
      <w:spacing w:after="200" w:line="276" w:lineRule="auto"/>
      <w:ind w:left="720"/>
      <w:contextualSpacing/>
    </w:pPr>
    <w:rPr>
      <w:rFonts w:ascii="Calibri" w:eastAsia="Calibri" w:hAnsi="Calibri" w:cs="Arial"/>
      <w:spacing w:val="0"/>
      <w:sz w:val="22"/>
    </w:rPr>
  </w:style>
  <w:style w:type="character" w:customStyle="1" w:styleId="apple-converted-space">
    <w:name w:val="apple-converted-space"/>
    <w:rsid w:val="00A51FA7"/>
  </w:style>
  <w:style w:type="character" w:styleId="Emphasis">
    <w:name w:val="Emphasis"/>
    <w:uiPriority w:val="20"/>
    <w:qFormat/>
    <w:rsid w:val="00A51FA7"/>
    <w:rPr>
      <w:b/>
      <w:bCs/>
      <w:i w:val="0"/>
      <w:iCs w:val="0"/>
    </w:rPr>
  </w:style>
  <w:style w:type="table" w:styleId="TableElegant">
    <w:name w:val="Table Elegant"/>
    <w:basedOn w:val="TableNormal"/>
    <w:rsid w:val="00A51FA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dnoteText">
    <w:name w:val="endnote text"/>
    <w:basedOn w:val="Normal"/>
    <w:link w:val="EndnoteTextChar"/>
    <w:uiPriority w:val="99"/>
    <w:rsid w:val="00A51FA7"/>
    <w:pPr>
      <w:overflowPunct w:val="0"/>
      <w:autoSpaceDE w:val="0"/>
      <w:autoSpaceDN w:val="0"/>
      <w:bidi/>
      <w:adjustRightInd w:val="0"/>
      <w:textAlignment w:val="baseline"/>
    </w:pPr>
    <w:rPr>
      <w:rFonts w:cs="Times New Roman"/>
      <w:szCs w:val="20"/>
    </w:rPr>
  </w:style>
  <w:style w:type="character" w:customStyle="1" w:styleId="EndnoteTextChar">
    <w:name w:val="Endnote Text Char"/>
    <w:link w:val="EndnoteText"/>
    <w:uiPriority w:val="99"/>
    <w:rsid w:val="00A51FA7"/>
    <w:rPr>
      <w:spacing w:val="10"/>
    </w:rPr>
  </w:style>
  <w:style w:type="character" w:styleId="EndnoteReference">
    <w:name w:val="endnote reference"/>
    <w:uiPriority w:val="99"/>
    <w:rsid w:val="00A51FA7"/>
    <w:rPr>
      <w:vertAlign w:val="superscript"/>
    </w:rPr>
  </w:style>
  <w:style w:type="paragraph" w:customStyle="1" w:styleId="af6">
    <w:name w:val="èáìåú"/>
    <w:basedOn w:val="Normal"/>
    <w:next w:val="Normal"/>
    <w:rsid w:val="00A51FA7"/>
    <w:pPr>
      <w:overflowPunct w:val="0"/>
      <w:autoSpaceDE w:val="0"/>
      <w:autoSpaceDN w:val="0"/>
      <w:adjustRightInd w:val="0"/>
      <w:spacing w:after="120" w:line="360" w:lineRule="auto"/>
      <w:ind w:left="1418" w:right="1418"/>
      <w:jc w:val="center"/>
      <w:textAlignment w:val="baseline"/>
    </w:pPr>
    <w:rPr>
      <w:rFonts w:cs="Times New Roman"/>
      <w:b/>
      <w:bCs/>
      <w:szCs w:val="20"/>
    </w:rPr>
  </w:style>
  <w:style w:type="paragraph" w:customStyle="1" w:styleId="Heading21">
    <w:name w:val="Heading 2?"/>
    <w:basedOn w:val="Heading2"/>
    <w:next w:val="X-X"/>
    <w:rsid w:val="00A51FA7"/>
    <w:pPr>
      <w:keepNext w:val="0"/>
      <w:numPr>
        <w:ilvl w:val="0"/>
        <w:numId w:val="0"/>
      </w:numPr>
      <w:tabs>
        <w:tab w:val="left" w:pos="360"/>
      </w:tabs>
      <w:overflowPunct w:val="0"/>
      <w:autoSpaceDE w:val="0"/>
      <w:autoSpaceDN w:val="0"/>
      <w:adjustRightInd w:val="0"/>
      <w:ind w:right="567" w:hanging="567"/>
      <w:textAlignment w:val="baseline"/>
      <w:outlineLvl w:val="9"/>
    </w:pPr>
    <w:rPr>
      <w:rFonts w:cs="Times New Roman"/>
      <w:szCs w:val="22"/>
    </w:rPr>
  </w:style>
  <w:style w:type="paragraph" w:customStyle="1" w:styleId="af7">
    <w:name w:val="ëúéáä áñòéó"/>
    <w:basedOn w:val="Normal"/>
    <w:rsid w:val="00A51FA7"/>
    <w:pPr>
      <w:tabs>
        <w:tab w:val="left" w:pos="1984"/>
        <w:tab w:val="left" w:pos="2268"/>
        <w:tab w:val="left" w:pos="2551"/>
        <w:tab w:val="left" w:pos="2835"/>
        <w:tab w:val="left" w:pos="3118"/>
        <w:tab w:val="left" w:pos="3401"/>
        <w:tab w:val="left" w:pos="3685"/>
        <w:tab w:val="left" w:pos="3968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overflowPunct w:val="0"/>
      <w:autoSpaceDE w:val="0"/>
      <w:autoSpaceDN w:val="0"/>
      <w:adjustRightInd w:val="0"/>
      <w:spacing w:line="360" w:lineRule="auto"/>
      <w:ind w:left="425"/>
      <w:textAlignment w:val="baseline"/>
    </w:pPr>
    <w:rPr>
      <w:rFonts w:cs="Times New Roman"/>
      <w:szCs w:val="20"/>
    </w:rPr>
  </w:style>
  <w:style w:type="character" w:customStyle="1" w:styleId="graysmaller1">
    <w:name w:val="graysmaller1"/>
    <w:rsid w:val="00A51FA7"/>
    <w:rPr>
      <w:rFonts w:ascii="Arial" w:hAnsi="Arial" w:cs="Arial" w:hint="default"/>
    </w:rPr>
  </w:style>
  <w:style w:type="numbering" w:customStyle="1" w:styleId="11">
    <w:name w:val="ללא רשימה1"/>
    <w:next w:val="NoList"/>
    <w:uiPriority w:val="99"/>
    <w:semiHidden/>
    <w:unhideWhenUsed/>
    <w:rsid w:val="00A51FA7"/>
  </w:style>
  <w:style w:type="table" w:customStyle="1" w:styleId="TableNormal1">
    <w:name w:val="Table Normal1"/>
    <w:rsid w:val="00A51F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480" w:after="12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cs="Times New Roman"/>
      <w:b/>
      <w:position w:val="-1"/>
      <w:sz w:val="72"/>
      <w:szCs w:val="72"/>
    </w:rPr>
  </w:style>
  <w:style w:type="character" w:customStyle="1" w:styleId="TitleChar">
    <w:name w:val="Title Char"/>
    <w:link w:val="Title"/>
    <w:uiPriority w:val="10"/>
    <w:rsid w:val="00A51FA7"/>
    <w:rPr>
      <w:b/>
      <w:spacing w:val="10"/>
      <w:position w:val="-1"/>
      <w:sz w:val="72"/>
      <w:szCs w:val="72"/>
    </w:rPr>
  </w:style>
  <w:style w:type="table" w:customStyle="1" w:styleId="TableNormal10">
    <w:name w:val="Table 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next w:val="Table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רשת טבלה1"/>
    <w:basedOn w:val="TableNormal"/>
    <w:next w:val="TableGrid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טבלה אלגנטית1"/>
    <w:basedOn w:val="TableNormal"/>
    <w:next w:val="TableElegant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360" w:after="8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</w:rPr>
  </w:style>
  <w:style w:type="character" w:customStyle="1" w:styleId="SubtitleChar">
    <w:name w:val="Subtitle Char"/>
    <w:link w:val="Subtitle"/>
    <w:uiPriority w:val="11"/>
    <w:rsid w:val="00A51FA7"/>
    <w:rPr>
      <w:rFonts w:ascii="Georgia" w:eastAsia="Georgia" w:hAnsi="Georgia" w:cs="Georgia"/>
      <w:i/>
      <w:color w:val="666666"/>
      <w:spacing w:val="10"/>
      <w:position w:val="-1"/>
      <w:sz w:val="48"/>
      <w:szCs w:val="48"/>
    </w:rPr>
  </w:style>
  <w:style w:type="table" w:customStyle="1" w:styleId="TableNormal4">
    <w:name w:val="Table Normal4"/>
    <w:rsid w:val="00A51FA7"/>
    <w:pPr>
      <w:bidi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ללא רשימה2"/>
    <w:next w:val="NoList"/>
    <w:uiPriority w:val="99"/>
    <w:semiHidden/>
    <w:unhideWhenUsed/>
    <w:rsid w:val="00A51FA7"/>
  </w:style>
  <w:style w:type="numbering" w:customStyle="1" w:styleId="110">
    <w:name w:val="ללא רשימה11"/>
    <w:next w:val="NoList"/>
    <w:uiPriority w:val="99"/>
    <w:semiHidden/>
    <w:unhideWhenUsed/>
    <w:rsid w:val="00A51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73F80-B099-4489-BF9C-C7D18D040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1435</Words>
  <Characters>7180</Characters>
  <Application>Microsoft Office Word</Application>
  <DocSecurity>0</DocSecurity>
  <Lines>59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תקן ישראלי- ת"י[מספר] חלק[מספר_רץ]</vt:lpstr>
      <vt:lpstr>תקן ישראלי- ת"י[מספר] חלק[מספר_רץ]</vt:lpstr>
    </vt:vector>
  </TitlesOfParts>
  <Company>sii</Company>
  <LinksUpToDate>false</LinksUpToDate>
  <CharactersWithSpaces>8598</CharactersWithSpaces>
  <SharedDoc>false</SharedDoc>
  <HLinks>
    <vt:vector size="126" baseType="variant">
      <vt:variant>
        <vt:i4>5701639</vt:i4>
      </vt:variant>
      <vt:variant>
        <vt:i4>99</vt:i4>
      </vt:variant>
      <vt:variant>
        <vt:i4>0</vt:i4>
      </vt:variant>
      <vt:variant>
        <vt:i4>5</vt:i4>
      </vt:variant>
      <vt:variant>
        <vt:lpwstr>http://www.sviva.gov.il/subjectsenv/waste/constructionwaste/documents/constructionwaste-sitelist2015.pdf</vt:lpwstr>
      </vt:variant>
      <vt:variant>
        <vt:lpwstr/>
      </vt:variant>
      <vt:variant>
        <vt:i4>1376260</vt:i4>
      </vt:variant>
      <vt:variant>
        <vt:i4>96</vt:i4>
      </vt:variant>
      <vt:variant>
        <vt:i4>0</vt:i4>
      </vt:variant>
      <vt:variant>
        <vt:i4>5</vt:i4>
      </vt:variant>
      <vt:variant>
        <vt:lpwstr>http://fs.knesset.gov.il/20/law/20_lsr_338811.pdf</vt:lpwstr>
      </vt:variant>
      <vt:variant>
        <vt:lpwstr/>
      </vt:variant>
      <vt:variant>
        <vt:i4>1048581</vt:i4>
      </vt:variant>
      <vt:variant>
        <vt:i4>93</vt:i4>
      </vt:variant>
      <vt:variant>
        <vt:i4>0</vt:i4>
      </vt:variant>
      <vt:variant>
        <vt:i4>5</vt:i4>
      </vt:variant>
      <vt:variant>
        <vt:lpwstr>http://fs.knesset.gov.il/18/law/18_lsr_301464.pdf</vt:lpwstr>
      </vt:variant>
      <vt:variant>
        <vt:lpwstr/>
      </vt:variant>
      <vt:variant>
        <vt:i4>1376260</vt:i4>
      </vt:variant>
      <vt:variant>
        <vt:i4>90</vt:i4>
      </vt:variant>
      <vt:variant>
        <vt:i4>0</vt:i4>
      </vt:variant>
      <vt:variant>
        <vt:i4>5</vt:i4>
      </vt:variant>
      <vt:variant>
        <vt:lpwstr>http://fs.knesset.gov.il/18/law/18_lsr_301233.pdf</vt:lpwstr>
      </vt:variant>
      <vt:variant>
        <vt:lpwstr/>
      </vt:variant>
      <vt:variant>
        <vt:i4>4915261</vt:i4>
      </vt:variant>
      <vt:variant>
        <vt:i4>87</vt:i4>
      </vt:variant>
      <vt:variant>
        <vt:i4>0</vt:i4>
      </vt:variant>
      <vt:variant>
        <vt:i4>5</vt:i4>
      </vt:variant>
      <vt:variant>
        <vt:lpwstr>https://www.gov.il/he/departments/legalInfo/tire_disposal_and_recycling_law_2007</vt:lpwstr>
      </vt:variant>
      <vt:variant>
        <vt:lpwstr/>
      </vt:variant>
      <vt:variant>
        <vt:i4>3932207</vt:i4>
      </vt:variant>
      <vt:variant>
        <vt:i4>84</vt:i4>
      </vt:variant>
      <vt:variant>
        <vt:i4>0</vt:i4>
      </vt:variant>
      <vt:variant>
        <vt:i4>5</vt:i4>
      </vt:variant>
      <vt:variant>
        <vt:lpwstr>https://www.gov.il/he/departments/legalInfo/beverage_container_deposit_law_1999</vt:lpwstr>
      </vt:variant>
      <vt:variant>
        <vt:lpwstr/>
      </vt:variant>
      <vt:variant>
        <vt:i4>6684715</vt:i4>
      </vt:variant>
      <vt:variant>
        <vt:i4>81</vt:i4>
      </vt:variant>
      <vt:variant>
        <vt:i4>0</vt:i4>
      </vt:variant>
      <vt:variant>
        <vt:i4>5</vt:i4>
      </vt:variant>
      <vt:variant>
        <vt:lpwstr>https://sciencebasedtargets.org/companies-taking-action</vt:lpwstr>
      </vt:variant>
      <vt:variant>
        <vt:lpwstr>anchor-link-test</vt:lpwstr>
      </vt:variant>
      <vt:variant>
        <vt:i4>7209004</vt:i4>
      </vt:variant>
      <vt:variant>
        <vt:i4>78</vt:i4>
      </vt:variant>
      <vt:variant>
        <vt:i4>0</vt:i4>
      </vt:variant>
      <vt:variant>
        <vt:i4>5</vt:i4>
      </vt:variant>
      <vt:variant>
        <vt:lpwstr>http://www.buyisraeli.co.il/index.aspx?BranchNum=0&amp;q=%d7%97%d7%95%d7%93</vt:lpwstr>
      </vt:variant>
      <vt:variant>
        <vt:lpwstr/>
      </vt:variant>
      <vt:variant>
        <vt:i4>1769565</vt:i4>
      </vt:variant>
      <vt:variant>
        <vt:i4>75</vt:i4>
      </vt:variant>
      <vt:variant>
        <vt:i4>0</vt:i4>
      </vt:variant>
      <vt:variant>
        <vt:i4>5</vt:i4>
      </vt:variant>
      <vt:variant>
        <vt:lpwstr>https://globalecolabelling.net/organisations/</vt:lpwstr>
      </vt:variant>
      <vt:variant>
        <vt:lpwstr/>
      </vt:variant>
      <vt:variant>
        <vt:i4>1507376</vt:i4>
      </vt:variant>
      <vt:variant>
        <vt:i4>67</vt:i4>
      </vt:variant>
      <vt:variant>
        <vt:i4>0</vt:i4>
      </vt:variant>
      <vt:variant>
        <vt:i4>5</vt:i4>
      </vt:variant>
      <vt:variant>
        <vt:lpwstr/>
      </vt:variant>
      <vt:variant>
        <vt:lpwstr>_Toc287778270</vt:lpwstr>
      </vt:variant>
      <vt:variant>
        <vt:i4>1441840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_Toc287778269</vt:lpwstr>
      </vt:variant>
      <vt:variant>
        <vt:i4>1441840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_Toc287778268</vt:lpwstr>
      </vt:variant>
      <vt:variant>
        <vt:i4>1441840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_Toc287778267</vt:lpwstr>
      </vt:variant>
      <vt:variant>
        <vt:i4>1441840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_Toc287778266</vt:lpwstr>
      </vt:variant>
      <vt:variant>
        <vt:i4>1441840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_Toc287778265</vt:lpwstr>
      </vt:variant>
      <vt:variant>
        <vt:i4>1441840</vt:i4>
      </vt:variant>
      <vt:variant>
        <vt:i4>31</vt:i4>
      </vt:variant>
      <vt:variant>
        <vt:i4>0</vt:i4>
      </vt:variant>
      <vt:variant>
        <vt:i4>5</vt:i4>
      </vt:variant>
      <vt:variant>
        <vt:lpwstr/>
      </vt:variant>
      <vt:variant>
        <vt:lpwstr>_Toc287778264</vt:lpwstr>
      </vt:variant>
      <vt:variant>
        <vt:i4>1441840</vt:i4>
      </vt:variant>
      <vt:variant>
        <vt:i4>25</vt:i4>
      </vt:variant>
      <vt:variant>
        <vt:i4>0</vt:i4>
      </vt:variant>
      <vt:variant>
        <vt:i4>5</vt:i4>
      </vt:variant>
      <vt:variant>
        <vt:lpwstr/>
      </vt:variant>
      <vt:variant>
        <vt:lpwstr>_Toc287778263</vt:lpwstr>
      </vt:variant>
      <vt:variant>
        <vt:i4>1441840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_Toc287778262</vt:lpwstr>
      </vt:variant>
      <vt:variant>
        <vt:i4>1441840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_Toc287778261</vt:lpwstr>
      </vt:variant>
      <vt:variant>
        <vt:i4>1441840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_Toc287778260</vt:lpwstr>
      </vt:variant>
      <vt:variant>
        <vt:i4>1376304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_Toc287778259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פרק 4</dc:title>
  <dc:subject/>
  <dc:creator>SII</dc:creator>
  <cp:keywords/>
  <dc:description/>
  <cp:lastModifiedBy>אסתר טל  Esther Tal</cp:lastModifiedBy>
  <cp:revision>7</cp:revision>
  <cp:lastPrinted>2011-06-26T12:10:00Z</cp:lastPrinted>
  <dcterms:created xsi:type="dcterms:W3CDTF">2024-06-02T07:27:00Z</dcterms:created>
  <dcterms:modified xsi:type="dcterms:W3CDTF">2024-06-03T10:25:00Z</dcterms:modified>
</cp:coreProperties>
</file>